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C776C40" w14:textId="7ECE2583" w:rsidR="00897DAE" w:rsidRPr="00BA7E71" w:rsidRDefault="00061B4F" w:rsidP="00BA7E71">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1C80BE53" w14:textId="3422D25C" w:rsidR="00897DAE" w:rsidRPr="00897DAE" w:rsidRDefault="00134864" w:rsidP="002A559C">
      <w:pPr>
        <w:spacing w:before="100" w:beforeAutospacing="1" w:after="100" w:afterAutospacing="1" w:line="240" w:lineRule="auto"/>
        <w:jc w:val="center"/>
        <w:rPr>
          <w:rFonts w:ascii="Times New Roman" w:eastAsia="Times New Roman" w:hAnsi="Times New Roman" w:cs="Times New Roman"/>
          <w:sz w:val="24"/>
          <w:szCs w:val="24"/>
        </w:rPr>
      </w:pPr>
      <w:r w:rsidRPr="00134864">
        <w:rPr>
          <w:rFonts w:ascii="Times New Roman" w:eastAsia="Times New Roman" w:hAnsi="Times New Roman" w:cs="Times New Roman"/>
          <w:noProof/>
          <w:sz w:val="24"/>
          <w:szCs w:val="24"/>
        </w:rPr>
        <w:drawing>
          <wp:inline distT="0" distB="0" distL="0" distR="0" wp14:anchorId="5DBCEAA1" wp14:editId="2B389974">
            <wp:extent cx="5943600" cy="3202122"/>
            <wp:effectExtent l="19050" t="19050" r="19050" b="17780"/>
            <wp:docPr id="3" name="Picture 3" descr="C:\Users\USER\OneDrive\Desktop\WHY\3-4-2026 title picture - telephone switchboard operator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Desktop\WHY\3-4-2026 title picture - telephone switchboard operators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202122"/>
                    </a:xfrm>
                    <a:prstGeom prst="rect">
                      <a:avLst/>
                    </a:prstGeom>
                    <a:noFill/>
                    <a:ln>
                      <a:solidFill>
                        <a:schemeClr val="bg1">
                          <a:lumMod val="50000"/>
                        </a:schemeClr>
                      </a:solidFill>
                    </a:ln>
                  </pic:spPr>
                </pic:pic>
              </a:graphicData>
            </a:graphic>
          </wp:inline>
        </w:drawing>
      </w:r>
    </w:p>
    <w:p w14:paraId="5B242CD1" w14:textId="3E6B8041" w:rsidR="00BA7E71" w:rsidRPr="00D576AB" w:rsidRDefault="001925BD" w:rsidP="00FC793B">
      <w:pPr>
        <w:pStyle w:val="NormalWeb"/>
        <w:jc w:val="center"/>
        <w:rPr>
          <w:rFonts w:asciiTheme="majorBidi" w:hAnsiTheme="majorBidi" w:cstheme="majorBidi"/>
          <w:b/>
          <w:bCs/>
          <w:color w:val="538135" w:themeColor="accent6" w:themeShade="BF"/>
          <w:sz w:val="40"/>
          <w:szCs w:val="40"/>
        </w:rPr>
      </w:pPr>
      <w:r w:rsidRPr="001925BD">
        <w:rPr>
          <w:rFonts w:asciiTheme="majorBidi" w:hAnsiTheme="majorBidi" w:cstheme="majorBidi"/>
          <w:b/>
          <w:bCs/>
          <w:color w:val="538135" w:themeColor="accent6" w:themeShade="BF"/>
          <w:sz w:val="40"/>
          <w:szCs w:val="40"/>
        </w:rPr>
        <w:t>Critical Field Notes: When Complexity Becomes the Constraint</w:t>
      </w:r>
      <w:r w:rsidR="00BA7E71" w:rsidRPr="00BA7E71">
        <w:rPr>
          <w:rFonts w:asciiTheme="majorBidi" w:hAnsiTheme="majorBidi" w:cstheme="majorBidi"/>
          <w:b/>
          <w:bCs/>
          <w:color w:val="538135" w:themeColor="accent6" w:themeShade="BF"/>
          <w:sz w:val="40"/>
          <w:szCs w:val="40"/>
        </w:rPr>
        <w:br/>
      </w:r>
    </w:p>
    <w:p w14:paraId="77B3F1C6" w14:textId="63B3489E" w:rsidR="00A11AF5" w:rsidRPr="00A11AF5" w:rsidRDefault="00A11AF5" w:rsidP="00142A20">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A11AF5">
        <w:rPr>
          <w:rFonts w:asciiTheme="majorBidi" w:hAnsiTheme="majorBidi" w:cstheme="majorBidi"/>
          <w:i/>
          <w:iCs/>
          <w:color w:val="538135" w:themeColor="accent6" w:themeShade="BF"/>
          <w:sz w:val="24"/>
          <w:szCs w:val="24"/>
        </w:rPr>
        <w:t>“</w:t>
      </w:r>
      <w:r w:rsidR="001925BD" w:rsidRPr="001925BD">
        <w:rPr>
          <w:rFonts w:asciiTheme="majorBidi" w:hAnsiTheme="majorBidi" w:cstheme="majorBidi"/>
          <w:i/>
          <w:iCs/>
          <w:color w:val="538135" w:themeColor="accent6" w:themeShade="BF"/>
          <w:sz w:val="24"/>
          <w:szCs w:val="24"/>
        </w:rPr>
        <w:t xml:space="preserve">Prosperity fails when systems cannot organize the complexity they </w:t>
      </w:r>
      <w:r w:rsidR="00142A20">
        <w:rPr>
          <w:rFonts w:asciiTheme="majorBidi" w:hAnsiTheme="majorBidi" w:cstheme="majorBidi"/>
          <w:i/>
          <w:iCs/>
          <w:color w:val="538135" w:themeColor="accent6" w:themeShade="BF"/>
          <w:sz w:val="24"/>
          <w:szCs w:val="24"/>
        </w:rPr>
        <w:t>need or create</w:t>
      </w:r>
      <w:r w:rsidR="001925BD" w:rsidRPr="001925BD">
        <w:rPr>
          <w:rFonts w:asciiTheme="majorBidi" w:hAnsiTheme="majorBidi" w:cstheme="majorBidi"/>
          <w:i/>
          <w:iCs/>
          <w:color w:val="538135" w:themeColor="accent6" w:themeShade="BF"/>
          <w:sz w:val="24"/>
          <w:szCs w:val="24"/>
        </w:rPr>
        <w:t>.</w:t>
      </w:r>
      <w:r w:rsidRPr="00A11AF5">
        <w:rPr>
          <w:rFonts w:asciiTheme="majorBidi" w:hAnsiTheme="majorBidi" w:cstheme="majorBidi"/>
          <w:i/>
          <w:iCs/>
          <w:color w:val="538135" w:themeColor="accent6" w:themeShade="BF"/>
          <w:sz w:val="24"/>
          <w:szCs w:val="24"/>
        </w:rPr>
        <w:t>”</w:t>
      </w:r>
    </w:p>
    <w:p w14:paraId="1BAD3CBD" w14:textId="77777777" w:rsidR="00A11AF5" w:rsidRDefault="00A11AF5" w:rsidP="00BC21CE">
      <w:pPr>
        <w:pStyle w:val="NormalWeb"/>
      </w:pPr>
    </w:p>
    <w:p w14:paraId="1F35C2A9" w14:textId="75E2B311" w:rsidR="00142A20" w:rsidRPr="00651CB1" w:rsidRDefault="001F21C3" w:rsidP="00142A20">
      <w:pPr>
        <w:pStyle w:val="NormalWeb"/>
        <w:rPr>
          <w:b/>
          <w:bCs/>
        </w:rPr>
      </w:pPr>
      <w:r w:rsidRPr="001F21C3">
        <w:rPr>
          <w:b/>
          <w:bCs/>
          <w:sz w:val="36"/>
          <w:szCs w:val="36"/>
        </w:rPr>
        <w:t>Rising Complexity</w:t>
      </w:r>
    </w:p>
    <w:p w14:paraId="0F5CB9A4" w14:textId="48FA36B9" w:rsidR="00142A20" w:rsidRDefault="00142A20" w:rsidP="00A5283D">
      <w:pPr>
        <w:pStyle w:val="NormalWeb"/>
      </w:pPr>
      <w:r>
        <w:t>In the previous column, we examined how economic systems rely on the alignment of signals among participants, and how value chains serve as the structural framework through which these signals trav</w:t>
      </w:r>
      <w:r w:rsidR="00C6731A">
        <w:t>el. When signals reach decision-</w:t>
      </w:r>
      <w:r>
        <w:t xml:space="preserve">makers and participants are exposed to outcomes, local decisions begin to align with </w:t>
      </w:r>
      <w:r w:rsidR="00C6731A">
        <w:t>system-level</w:t>
      </w:r>
      <w:r>
        <w:t xml:space="preserve"> performance, </w:t>
      </w:r>
      <w:r w:rsidR="00C6731A">
        <w:t>enabling activity to translate into shared,</w:t>
      </w:r>
      <w:r>
        <w:t xml:space="preserve"> coordinated prosperity.</w:t>
      </w:r>
      <w:r w:rsidR="00C6731A">
        <w:t xml:space="preserve"> </w:t>
      </w:r>
      <w:r w:rsidR="00A5283D" w:rsidRPr="00A5283D">
        <w:t>This raises a deeper question about the evolution of economic systems: what happens when systems grow, expand their capabilities, and intensify their activity, while their capacity to coordinate fails to keep pace?</w:t>
      </w:r>
    </w:p>
    <w:p w14:paraId="734A7768" w14:textId="205128A6" w:rsidR="00142A20" w:rsidRDefault="00481DF0" w:rsidP="00481DF0">
      <w:pPr>
        <w:pStyle w:val="NormalWeb"/>
      </w:pPr>
      <w:r>
        <w:t>The following pattern appears a</w:t>
      </w:r>
      <w:r w:rsidR="00142A20">
        <w:t>cross economic sectors</w:t>
      </w:r>
      <w:r>
        <w:t>: s</w:t>
      </w:r>
      <w:r w:rsidR="00142A20">
        <w:t xml:space="preserve">ystems expand, new participants join, and activities become more specialized. </w:t>
      </w:r>
      <w:r>
        <w:t>In agriculture, f</w:t>
      </w:r>
      <w:r w:rsidR="00142A20">
        <w:t xml:space="preserve">armers adopt improved inputs and technologies, suppliers introduce new products and services, logistics networks grow more </w:t>
      </w:r>
      <w:r w:rsidR="00142A20">
        <w:lastRenderedPageBreak/>
        <w:t>sophisticated, and markets extend across regions and continents. Each layer adds new capabilities, making the system more productive, connected, and complex. Initially, this growth appears to lead to greater prosperity. However, as complexity rises, a structural paradox develops. Activity continues to grow, capabilities improve, and participation expands, yet the economic results at the system’s core do not always keep pace. Sometimes they remain stable, and at other times they become more fragile, even as the system around them continues to grow in capacity and activity.</w:t>
      </w:r>
    </w:p>
    <w:p w14:paraId="0AD3BEC8" w14:textId="08CEA296" w:rsidR="00142A20" w:rsidRDefault="00142A20" w:rsidP="00481DF0">
      <w:pPr>
        <w:pStyle w:val="NormalWeb"/>
      </w:pPr>
      <w:r>
        <w:t>This increase in</w:t>
      </w:r>
      <w:r w:rsidR="00481DF0">
        <w:t xml:space="preserve"> complexity is not accidental; i</w:t>
      </w:r>
      <w:r>
        <w:t>t reflects how economic systems generate higher value. As activities become more specialized, each participant concentrates on a narrower set of tasks while depending on others to perform complementary functions. This division of responsibilities allows the system to reach levels of productivity and quality that would not be possible within simpler structures. However, specialization a</w:t>
      </w:r>
      <w:r w:rsidR="00481DF0">
        <w:t>lso increases interdependence; e</w:t>
      </w:r>
      <w:r>
        <w:t xml:space="preserve">ach participant relies on </w:t>
      </w:r>
      <w:r w:rsidR="00481DF0">
        <w:t>others' performance</w:t>
      </w:r>
      <w:r>
        <w:t>, and the value created by the system emerges from coordinating these interconnected roles. The links between participants are therefore not a byproduct of complexity, but the mechanism through which complexity generates value.</w:t>
      </w:r>
    </w:p>
    <w:p w14:paraId="784AA4A4" w14:textId="1BC33B02" w:rsidR="00142A20" w:rsidRDefault="00142A20" w:rsidP="00142A20">
      <w:pPr>
        <w:pStyle w:val="NormalWeb"/>
      </w:pPr>
      <w:r>
        <w:t>As interdependence increases, the number of relationships within the system grows. Each participant depends on others, and each additional participant introduces new connections that must be continuously coordinated. While the number of participants grows steadily, the number of relationships grows disproportionately faster, and with it, the effort required to maintain alignment across the system.</w:t>
      </w:r>
      <w:r w:rsidR="008E67F4">
        <w:t xml:space="preserve"> This expansion is not linear: a</w:t>
      </w:r>
      <w:r>
        <w:t xml:space="preserve"> system composed of only a few actors requires a limited number of connections, but as more participants are added, the number of interactions grows rapidly, increasing the burden of coordination required to sustain coherence across the structure. Each additional layer of specialization increases not only the system’s capabilities but also the complexity of maintaining alignment among its parts.</w:t>
      </w:r>
    </w:p>
    <w:p w14:paraId="629B2B4D" w14:textId="544945A9" w:rsidR="00142A20" w:rsidRDefault="00142A20" w:rsidP="008E67F4">
      <w:pPr>
        <w:pStyle w:val="NormalWeb"/>
      </w:pPr>
      <w:r>
        <w:t xml:space="preserve">This dynamic is especially clear in modern value chains. A simple chain connecting a farmer to a consumer through a few intermediaries can be managed through direct relationships and relatively stable arrangements. In contrast, an </w:t>
      </w:r>
      <w:r w:rsidR="008E67F4">
        <w:t>export-focused</w:t>
      </w:r>
      <w:r>
        <w:t xml:space="preserve"> value chain involves many participants, such as input suppliers, agronomic advisors, certification bodies, packing facilities, logistics providers, exporters, importers, distributors, and retailers. Each contributes to the final result while adding new relationships that must be coordinated.</w:t>
      </w:r>
    </w:p>
    <w:p w14:paraId="75D90F66" w14:textId="7B731767" w:rsidR="00142A20" w:rsidRDefault="00142A20" w:rsidP="00142A20">
      <w:pPr>
        <w:pStyle w:val="NormalWeb"/>
      </w:pPr>
      <w:r>
        <w:t xml:space="preserve">As these systems expand, they not only grow larger but also become structurally more complex, as specialization deepens, interdependence increases, and the coordination required to maintain coherence across the system grows at an accelerating pace. This pattern </w:t>
      </w:r>
      <w:r w:rsidR="008E67F4">
        <w:t>is not limited to agriculture; i</w:t>
      </w:r>
      <w:r>
        <w:t>t appears in organizations as they scale, in industries as they evolve, and in economies as they integrate across regions and markets. In each case, growth in capability is accompanied by growth in the number of relationships that must be coordinated.</w:t>
      </w:r>
    </w:p>
    <w:p w14:paraId="2330A182" w14:textId="12B85295" w:rsidR="00142A20" w:rsidRDefault="00B43805" w:rsidP="00D214D7">
      <w:pPr>
        <w:pStyle w:val="NormalWeb"/>
      </w:pPr>
      <w:r>
        <w:t xml:space="preserve">In the early stages of systems, their main challenge is to increase productivity and expand capacity. As systems develop, a different challenge emerges. The difficulty is no longer just performing individual tasks effectively, but also maintaining coordination among an increasing number of interdependent relationships. This shift happens gradually and can be hard to notice. Systems keep functioning, activities grow, and improvements are made at the </w:t>
      </w:r>
      <w:r w:rsidR="00D214D7">
        <w:t>individual participant level</w:t>
      </w:r>
      <w:r>
        <w:t xml:space="preserve">. However, </w:t>
      </w:r>
      <w:r w:rsidR="00D214D7">
        <w:t>beneath this growth, the pressure on coordination increases, and the frameworks that once supported the system begin</w:t>
      </w:r>
      <w:r>
        <w:t xml:space="preserve"> to reach their limits.</w:t>
      </w:r>
    </w:p>
    <w:p w14:paraId="1BB0CFF8" w14:textId="76A54903" w:rsidR="00142A20" w:rsidRDefault="00B43805" w:rsidP="00D214D7">
      <w:pPr>
        <w:pStyle w:val="NormalWeb"/>
      </w:pPr>
      <w:r>
        <w:lastRenderedPageBreak/>
        <w:t xml:space="preserve">Understanding this transition is essential because it </w:t>
      </w:r>
      <w:r w:rsidR="00D214D7">
        <w:t>marks the point at which the main challenge shifts</w:t>
      </w:r>
      <w:r>
        <w:t xml:space="preserve"> from enhancing performance within the system to ensuring coordination across it. It also signifies a shift from optimizing activities to questioning whether the structure itself can support the level of complexity it has generated.</w:t>
      </w:r>
    </w:p>
    <w:p w14:paraId="69272B77" w14:textId="77777777" w:rsidR="00142A20" w:rsidRDefault="00142A20" w:rsidP="00142A20">
      <w:pPr>
        <w:pStyle w:val="NormalWeb"/>
      </w:pPr>
    </w:p>
    <w:p w14:paraId="1868D842" w14:textId="2DC02DAD" w:rsidR="00142A20" w:rsidRPr="001F21C3" w:rsidRDefault="001F21C3" w:rsidP="00142A20">
      <w:pPr>
        <w:pStyle w:val="NormalWeb"/>
        <w:rPr>
          <w:b/>
          <w:bCs/>
          <w:sz w:val="36"/>
          <w:szCs w:val="36"/>
        </w:rPr>
      </w:pPr>
      <w:r w:rsidRPr="001F21C3">
        <w:rPr>
          <w:b/>
          <w:bCs/>
          <w:sz w:val="36"/>
          <w:szCs w:val="36"/>
        </w:rPr>
        <w:t>The Coordination Constraint</w:t>
      </w:r>
    </w:p>
    <w:p w14:paraId="093D1740" w14:textId="13759682" w:rsidR="00142A20" w:rsidRDefault="00142A20" w:rsidP="00D214D7">
      <w:pPr>
        <w:pStyle w:val="NormalWeb"/>
      </w:pPr>
      <w:r>
        <w:t xml:space="preserve">As systems continue to </w:t>
      </w:r>
      <w:r w:rsidR="00D214D7">
        <w:t>grow in size and capability, the constraint described earlier begins to emerge: the challenge shifts from enhancing individual performance to maintaining coordination across an increasing</w:t>
      </w:r>
      <w:r>
        <w:t xml:space="preserve"> number of interdependent relationships. This transition, from expansion to coordination, gradually becomes crucial in determining whether the system can function effectively.</w:t>
      </w:r>
    </w:p>
    <w:p w14:paraId="07B1995E" w14:textId="1562AD61" w:rsidR="00142A20" w:rsidRDefault="00A5283D" w:rsidP="00D214D7">
      <w:pPr>
        <w:pStyle w:val="NormalWeb"/>
      </w:pPr>
      <w:r w:rsidRPr="00A5283D">
        <w:t>This illustrates a fundamental reality: while the number of participants in a system increases gradually, the number of relationships required to maint</w:t>
      </w:r>
      <w:r>
        <w:t>ain alignment grows much faster</w:t>
      </w:r>
      <w:r w:rsidR="009B7826">
        <w:t>. Each new participant doesn't just add a single connection but creates multiple relationships that must be constantly managed across the structure. This pattern becomes clear with a simple example. In a system where all participants must coordinate, the number of relationships corresponds to the possible pairs among them. With two participants, there's one connection; with five, there are ten; with ten, it rises to forty-five; and with twenty, it reaches one hundred and ninety.</w:t>
      </w:r>
    </w:p>
    <w:p w14:paraId="43555795" w14:textId="159BB986" w:rsidR="00142A20" w:rsidRDefault="001824D3" w:rsidP="001824D3">
      <w:pPr>
        <w:pStyle w:val="NormalWeb"/>
      </w:pPr>
      <w:r>
        <w:t>In advanced agricultural value chains, especially those focused on export markets, the number of participants often extends well beyond these simple examples. Input suppliers, nurseries, agronomists, certification organizations, financial providers, extension services, packhouses, logistics companies, exporters, importers, distributors, and retailers all play a role in creating and delivering value. Even a conservative setup of 30 participants results in 435 relationships that must remain aligned for the system to work. These connections are not optional; each one carries vital information for the final product's integrity. A supermarket selling fresh fruit in Europe must ensure that the produce meets strict regulatory standards, including approved crop protection products, correct application techniques, and precise pre-harvest timing; requirements that all participants must understand and follow consistently.</w:t>
      </w:r>
    </w:p>
    <w:p w14:paraId="3C0DBDF4" w14:textId="539885C0" w:rsidR="00142A20" w:rsidRDefault="001824D3" w:rsidP="00142A20">
      <w:pPr>
        <w:pStyle w:val="NormalWeb"/>
      </w:pPr>
      <w:r>
        <w:t>To meet these requirements, knowledge cannot stay isolated within a single actor. The agronomist must define the protocol, the input supplier must provide the correct materials, the farmer must apply them accurately, and the exporter must document and certify compliance. Each step relies on accurate and timely information flowing between participants, and a failure in even one connection can disrupt the entire chain, leading to product rejection and financial loss across the system. What appears at the consumer level as a simple transaction is, therefore, the result of a tightly coordinated network of interdependent actions.</w:t>
      </w:r>
    </w:p>
    <w:p w14:paraId="763D16C6" w14:textId="7C72124E" w:rsidR="00142A20" w:rsidRDefault="001824D3" w:rsidP="00142A20">
      <w:pPr>
        <w:pStyle w:val="NormalWeb"/>
      </w:pPr>
      <w:r>
        <w:t>This growth in relationships not only expands the size of the system but also alters its nature. Each participant must coordinate with an increasing number of others, and each connection carries information, expectations, risks, and incentives that must stay consistent throughout the structure. The effort needed to maintain this consistency grows faster than the system itself. In the early stages, coordination can be managed through direct relationships, informal communication, and relatively simple agreements. However, as the number of participants increases, this approach begins to reach its limits. Small misalignments in one part of the system can start to spread to others, reducing the system’s ability to function as a coherent whole.</w:t>
      </w:r>
    </w:p>
    <w:p w14:paraId="209FA1AB" w14:textId="4BF70351" w:rsidR="00142A20" w:rsidRDefault="00142A20" w:rsidP="00455710">
      <w:pPr>
        <w:pStyle w:val="NormalWeb"/>
      </w:pPr>
      <w:r>
        <w:t>This introduces a structural tension within the system. On one hand, increasing complexity enables higher levels of specialization, productivity, and value creation. On the other hand, the same increase in complexity raises the coordination burden required to sustain these capabilities, so that the system becomes more powerful while simultaneously becoming more difficult to align. This tension becomes particularly visible when consid</w:t>
      </w:r>
      <w:r w:rsidR="00455710">
        <w:t>ering how systems are optimized; a</w:t>
      </w:r>
      <w:r>
        <w:t xml:space="preserve"> system can function efficiently at the level of individual participants while failing at the level of the whole. Local optimization does not guarantee global coherence, and in complex systems it often produces the opposite effect.</w:t>
      </w:r>
    </w:p>
    <w:p w14:paraId="2709DACA" w14:textId="10937448" w:rsidR="00142A20" w:rsidRDefault="00142A20" w:rsidP="00142A20">
      <w:pPr>
        <w:pStyle w:val="NormalWeb"/>
      </w:pPr>
      <w:r>
        <w:t>When each participant optimizes for their own performance without sufficient alignment across the system, the structure begins to fragment. Decisions that appear rational at the local level create inefficiencies, delays, and losses at the system level, and as more participants are added, this effect becomes more pronounced. In such conditions, even when information exists within the system, it does not necessari</w:t>
      </w:r>
      <w:r w:rsidR="00455710">
        <w:t>ly flow effectively across it; s</w:t>
      </w:r>
      <w:r>
        <w:t>ignals may remain strong within organizations yet become fragmented between them, and the system gradually loses its ability to coordinate around shared outcomes.</w:t>
      </w:r>
    </w:p>
    <w:p w14:paraId="1EFB722B" w14:textId="659E2799" w:rsidR="00142A20" w:rsidRDefault="00192BED" w:rsidP="00455710">
      <w:pPr>
        <w:pStyle w:val="NormalWeb"/>
      </w:pPr>
      <w:r>
        <w:t>When economic signals are consistent within organizations but fragmented across them, the value chain loses the ability to coordinate its members around the shared prosperity that ultimately sustains the system. At this point, the system's constraint is no longer the availability of resources, technologies, or individual capabilities; it becomes the structure linking these elements. As the system grows more complex, it requires an evolution in how relationships are organized and coordinated. Without such structural changes, the very complexity that enables higher prosperity becomes a limiting force for the system’s sustainability.</w:t>
      </w:r>
    </w:p>
    <w:p w14:paraId="2F5794CB" w14:textId="77777777" w:rsidR="00142A20" w:rsidRDefault="00142A20" w:rsidP="00142A20">
      <w:pPr>
        <w:pStyle w:val="NormalWeb"/>
      </w:pPr>
    </w:p>
    <w:p w14:paraId="4DF3F9ED" w14:textId="5B4D362F" w:rsidR="00142A20" w:rsidRPr="001F21C3" w:rsidRDefault="001F21C3" w:rsidP="00142A20">
      <w:pPr>
        <w:pStyle w:val="NormalWeb"/>
        <w:rPr>
          <w:b/>
          <w:bCs/>
          <w:sz w:val="36"/>
          <w:szCs w:val="36"/>
        </w:rPr>
      </w:pPr>
      <w:r w:rsidRPr="001F21C3">
        <w:rPr>
          <w:b/>
          <w:bCs/>
          <w:sz w:val="36"/>
          <w:szCs w:val="36"/>
        </w:rPr>
        <w:t>Structure Determines Capability</w:t>
      </w:r>
    </w:p>
    <w:p w14:paraId="23C7CC32" w14:textId="4A6A88E2" w:rsidR="00142A20" w:rsidRDefault="005F1431" w:rsidP="00A5283D">
      <w:pPr>
        <w:pStyle w:val="NormalWeb"/>
      </w:pPr>
      <w:r>
        <w:t xml:space="preserve">The constraint mentioned above does not stem from a lack of resources, knowledge, or capability but from the structure through which participants are connected. As the number of relationships increases, the existing structure becomes inadequate for maintaining coordination, and the system begins to lose its ability to operate as a unified whole. </w:t>
      </w:r>
      <w:r w:rsidR="00A5283D">
        <w:t>This reveals an important insight: a system’s limitation lies not in the number of participants but in how their relationships are organized.</w:t>
      </w:r>
    </w:p>
    <w:p w14:paraId="42F15E80" w14:textId="67B01606" w:rsidR="00142A20" w:rsidRDefault="005F1431" w:rsidP="00142A20">
      <w:pPr>
        <w:pStyle w:val="NormalWeb"/>
      </w:pPr>
      <w:r>
        <w:t>In structures where participants depend on direct relationships with each other, each new participant increases both the size of the system and the number of connections that need to be maintained. As these connections multiply, the effort to coordinate them grows quickly, and maintaining alignment becomes increasingly difficult to sustain. This is the implicit architecture of many traditional value chains, where relationships are formed through direct links between participants, often managed independently and optimized locally. As long as the number of participants stays small, this setup can work well. However, as the system grows, the increasing number of relationships can cause coordination to break down, leading to fragmentation, delays, and misalignment across the system.</w:t>
      </w:r>
    </w:p>
    <w:p w14:paraId="18DBA80B" w14:textId="2E631B89" w:rsidR="00142A20" w:rsidRDefault="006E0F57" w:rsidP="006E0F57">
      <w:pPr>
        <w:pStyle w:val="NormalWeb"/>
      </w:pPr>
      <w:r>
        <w:t>The same pattern also appears in other fields, such as communication, computers, and biology. The evolution of communication systems shows how reorganizing connections between users enabled rapid development. In early systems, each pair of users needed its own direct link, and communication relied on point-to-point connections. As more users joined, the number of connections grew quickly, making the system hard to expand and costly to maintain. When this issue became apparent, a new layer was added using human-operated switching systems. Instead of maintaining direct links between every pair of users, they connected to operators who managed the needed connections, reducing the number of direct links per user and allowing the system to grow beyond the limits of point-to-point architecture. However, this new setup introduced a different challenge, as coordination now depended on human intervention, which limited scalability, increased costs, and created bottlenecks as the system expanded. The shift to digital and mobile communication introduced a completely different structure, where participants no longer relied on direct links or human coordination; instead, they connected to a shared infrastructure that handled communication across the entire network. Responsibility for managing relationships moved from individual participants and operators to the system's architecture, transforming both scalability and capacity. The cost of adding new participants decreased significantly, while the number of possible interactions increased. At the same time, entirely new forms of communication, such as data exchange, video, location-based services, and many other applications that earlier structures could not support, became possible. Each stage of this evolution was accompanied by a new economic model: direct connections required dedicated infrastructure for each relationship; operator-based systems centralized coordination but introduced ongoing labor costs; and digital platforms enabled scalable networks, where the marginal cost of adding participants and services became minimal, while the range of value created expanded greatly.</w:t>
      </w:r>
    </w:p>
    <w:p w14:paraId="3DCA5D6D" w14:textId="65E448E5" w:rsidR="00142A20" w:rsidRDefault="006E0F57" w:rsidP="00142A20">
      <w:pPr>
        <w:pStyle w:val="NormalWeb"/>
      </w:pPr>
      <w:r>
        <w:t>This structural pattern also appears in the development of computing systems, where early computers had large, physically limited architectures that constrained both performance and growth. The transition from vacuum tubes to transistors, and eventually to microprocessors, not only increased efficiency within the existing framework but also entirely revolutionized the architectures, allowing much greater levels of complexity to be organized and managed. The most significant progress came not from improving existing parts but from transforming the structure through which they were organized.</w:t>
      </w:r>
    </w:p>
    <w:p w14:paraId="171E13C9" w14:textId="21AB4C7E" w:rsidR="00142A20" w:rsidRDefault="00037BD7" w:rsidP="0083352C">
      <w:pPr>
        <w:pStyle w:val="NormalWeb"/>
      </w:pPr>
      <w:r>
        <w:t>A similar structural pattern is also seen in biological systems, where the shift from simple to complex organisms required the development of entirely new architectures for sensing, communication, and coordination. In single-cell organisms, interaction with the environment is governed by local mechanisms, and coordination is limited to processes within the cell itself. As biological complexity grows, these local mechanisms become insufficient to maintain coherent function across an increasing number of specialized components. The emergence of multicellular organisms, therefore required new structural layers capable of integrating signals across many cells. Early forms of coordination appear as distributed networks like ganglia, while more advanced organisms develop centralized nervous systems, including the brain, which organize sensing, decision-making, and responses throughout the entire organism. The rise in biological complexity is thus not explained by improvements in individual cells, but by the emergence of structures that enable information to travel, integrate, and coordinate action across the system as a whole.</w:t>
      </w:r>
    </w:p>
    <w:p w14:paraId="77E9C003" w14:textId="05A9FDBF" w:rsidR="00142A20" w:rsidRDefault="00D62BCA" w:rsidP="00D62BCA">
      <w:pPr>
        <w:pStyle w:val="NormalWeb"/>
      </w:pPr>
      <w:r>
        <w:t>This increase in coordination ability is linked to a structural shift in the role of individual components. As systems evolve toward higher levels of complexity, specialization deepens while each component’s responsibilities become more focused. In multicellular organisms, cells do not become more versatile; they become more specialized. Nerve cells transmit signals, muscle cells generate movement, and other cells perform highly specific functions that support the organism as a whole. Recent studies suggest we, humans, have thousands of different types of cells. The system can handle higher levels of complexity because coordination is managed by the structure, allowing individual components to focus on a limited set of tasks.</w:t>
      </w:r>
    </w:p>
    <w:p w14:paraId="5D78238E" w14:textId="5AF03504" w:rsidR="00142A20" w:rsidRDefault="00D62BCA" w:rsidP="00137C48">
      <w:pPr>
        <w:pStyle w:val="NormalWeb"/>
      </w:pPr>
      <w:r>
        <w:t>This observation provides a practical diagnostic view of economic systems. When participants in a value chain must handle a wide range of unrelated activities, such as production, input development, logistics, marketing, and sales, it usually indicates that the structure has not yet reached the level of organization needed for specialization. In such systems, complexity is placed on the participant, reducing efficiency and limiting scalability. In more advanced value chains, participants have clearly defined roles and rely on other specialized actors to perform complementary functions. Therefore, specialization is not only a feature of mature systems but also a sign of structural development.</w:t>
      </w:r>
    </w:p>
    <w:p w14:paraId="64F8F126" w14:textId="1072EA28" w:rsidR="00142A20" w:rsidRDefault="00D62BCA" w:rsidP="00142A20">
      <w:pPr>
        <w:pStyle w:val="NormalWeb"/>
      </w:pPr>
      <w:r>
        <w:t>In each of these examples, the structural shift not only increases capacity but also changes how components relate, allowing coordination to grow without overburdening individual participants. The key insight is that these breakthroughs weren't achieved by just making the current structure more efficient but by replacing it with a new one that can handle higher levels of complexity. This idea directly applies to economic systems, where once coordination begins to limit performance, the question is no longer how to enhance coordination within the current setup, but whether the structure itself can support the system's increased complexity.</w:t>
      </w:r>
    </w:p>
    <w:p w14:paraId="765500A4" w14:textId="4394F67F" w:rsidR="00142A20" w:rsidRDefault="00D62BCA" w:rsidP="00D62BCA">
      <w:pPr>
        <w:pStyle w:val="NormalWeb"/>
      </w:pPr>
      <w:r>
        <w:t>When it is not, no amount of local optimization can fix the constraint because the limitation lies in the system's structure, not its performance. Only a structural change can restore the system’s ability to coordinate, expand, and sustain higher levels of complexity. This insight offers important lessons on how we view ongoing economic issues, including poverty in developing countries, which is often addressed by improving technology, knowledge, funding, or institutions. These interventions can enhance performance in specific parts of the system, but when the value chain's structure cannot provide the necessary level of coordination, their impact remains limited. Improvements at the individual participant level do not effectively spread across the system, thus cannot lead to lasting income increases at the production level. The problem is not the absence of solutions, but the structure’s failure to integrate them. As illustrated in the examples above, increasing efficiency within a flawed structure does not remove the constraint because the limitation is not in how the system operates but in how it is organized.</w:t>
      </w:r>
    </w:p>
    <w:p w14:paraId="36067A75" w14:textId="77777777" w:rsidR="00142A20" w:rsidRDefault="00142A20" w:rsidP="00142A20">
      <w:pPr>
        <w:pStyle w:val="NormalWeb"/>
      </w:pPr>
    </w:p>
    <w:p w14:paraId="2D5C4DBC" w14:textId="5F49DB50" w:rsidR="00142A20" w:rsidRPr="001F21C3" w:rsidRDefault="001F21C3" w:rsidP="00142A20">
      <w:pPr>
        <w:pStyle w:val="NormalWeb"/>
        <w:rPr>
          <w:b/>
          <w:bCs/>
          <w:sz w:val="36"/>
          <w:szCs w:val="36"/>
        </w:rPr>
      </w:pPr>
      <w:r w:rsidRPr="001F21C3">
        <w:rPr>
          <w:b/>
          <w:bCs/>
          <w:sz w:val="36"/>
          <w:szCs w:val="36"/>
        </w:rPr>
        <w:t>Structural Limits</w:t>
      </w:r>
    </w:p>
    <w:p w14:paraId="491EE3DD" w14:textId="2ADEC935" w:rsidR="00142A20" w:rsidRDefault="000C1EB8" w:rsidP="00D9424F">
      <w:pPr>
        <w:pStyle w:val="NormalWeb"/>
      </w:pPr>
      <w:r>
        <w:t xml:space="preserve">The structural dynamics outlined so far become most evident in agricultural value chains that extend beyond local markets into regulated, high-value export systems. In these systems, the number of participants, requirements, and dependencies increase dramatically, and coordination shifts from being an optional activity to a necessary condition for participation. </w:t>
      </w:r>
      <w:r w:rsidR="00D9424F" w:rsidRPr="00D9424F">
        <w:t>At first glance, such a value chain may seem simple: a farmer growing crops and a buyer purchasing them.</w:t>
      </w:r>
      <w:r>
        <w:t xml:space="preserve"> However, as the system expands to serve export markets, this simplicity turns into a complex, interconnected network that includes input suppliers, nurseries, agronomists, crop protection providers, certification bodies, financial institutions, extension services, packhouses, logistics providers, exporters, importers, distributors, retailers, and regulatory agencies. Each entity adds additional requirements that must remain aligned for the system to operate smoothly. At this stage, the value chain stops being just a series of transactions and becomes a web of interconnected relationships, where coordination determines whether the entire system can function at all.</w:t>
      </w:r>
    </w:p>
    <w:p w14:paraId="5F862627" w14:textId="6F80238B" w:rsidR="00142A20" w:rsidRDefault="005B561A" w:rsidP="00AA3F3F">
      <w:pPr>
        <w:pStyle w:val="NormalWeb"/>
      </w:pPr>
      <w:r>
        <w:t>In these systems, each participant depends on accurate and timely information from multiple points in the value chain. Input suppliers must ensure their products meet regulatory standards in destination markets, agronomists must convert these standards into field protocols, farmers must follow them correctly, certification bodies must verify compliance, and exporters must guarantee traceability at all stages. A failure in any of these links can disrupt the entire chain, blocking market access and erasing the value created by the system. These requirements add extra layers of coordination that go beyond just technical production. Financial institutions must coordinate lending with production cycles and market access, logistics providers need to manage transportation and storage conditions, and retailers must communicate quality standards and delivery timelines. Each new layer increases the number of relationships that must stay aligned, thus raising the system’s overall complexity.</w:t>
      </w:r>
    </w:p>
    <w:p w14:paraId="1C7774F6" w14:textId="0AE21CC4" w:rsidR="00142A20" w:rsidRDefault="00EF291C" w:rsidP="00AA3F3F">
      <w:pPr>
        <w:pStyle w:val="NormalWeb"/>
      </w:pPr>
      <w:r>
        <w:t xml:space="preserve">As this complexity increases, the system reaches a point where informal coordination and bilateral relationships are not enough to keep everything aligned. These issues are often seen as technical failures, but more often they show structural limitations in how the value chain is organized. At this stage, additional investments in inputs, training, or technology might improve performance locally but do not lead to lasting improvements at the system level. Farmers might adopt better practices, exporters might invest in infrastructure, and financial providers might expand lending, but without structural coordination, these improvements remain isolated and cannot deliver consistent results. </w:t>
      </w:r>
    </w:p>
    <w:p w14:paraId="5C6D0844" w14:textId="383CE1D0" w:rsidR="00142A20" w:rsidRDefault="00EF291C" w:rsidP="00816D8C">
      <w:pPr>
        <w:pStyle w:val="NormalWeb"/>
      </w:pPr>
      <w:r>
        <w:t>This condition creates a structural ceiling on prosperity. Production may rise, participation might grow, and activity could increase, but income at the lower end of the value chain does not increase proportionally and may even decline as risks and costs rise. The system continues to grow in complexity, but the benefits of that complexity are not shared equally among all participants. This pattern is often misunderstood because increased activity can obscure fundamental structural limits. Higher production levels, greater participation, and expanding transaction flows may indicate progress, even when coordination worsens. Over time, the gap between activity and results becomes clearer, and the system’s ability to sustain prosperity diminishes. When this stage occurs, the constraint is no longer technical, financial, or operational but structural. The system has reached the limit of what its current organization can support, and further progress requires shifting to a structure capable of managing the next level of complexity.</w:t>
      </w:r>
    </w:p>
    <w:p w14:paraId="5DE30306" w14:textId="77777777" w:rsidR="00142A20" w:rsidRDefault="00142A20" w:rsidP="00142A20">
      <w:pPr>
        <w:pStyle w:val="NormalWeb"/>
      </w:pPr>
    </w:p>
    <w:p w14:paraId="68F7F3B7" w14:textId="58F67107" w:rsidR="00142A20" w:rsidRPr="001F21C3" w:rsidRDefault="001F21C3" w:rsidP="00142A20">
      <w:pPr>
        <w:pStyle w:val="NormalWeb"/>
        <w:rPr>
          <w:b/>
          <w:bCs/>
          <w:sz w:val="36"/>
          <w:szCs w:val="36"/>
        </w:rPr>
      </w:pPr>
      <w:r w:rsidRPr="001F21C3">
        <w:rPr>
          <w:b/>
          <w:bCs/>
          <w:sz w:val="36"/>
          <w:szCs w:val="36"/>
        </w:rPr>
        <w:t>Structural Coordination</w:t>
      </w:r>
    </w:p>
    <w:p w14:paraId="0B4D9AF6" w14:textId="56C2A995" w:rsidR="00142A20" w:rsidRDefault="00735A06" w:rsidP="00A5283D">
      <w:pPr>
        <w:pStyle w:val="NormalWeb"/>
      </w:pPr>
      <w:r>
        <w:t xml:space="preserve">When systems reach their structural limits, progress depends on shifting to new forms of coordination capable of organizing higher levels of complexity. </w:t>
      </w:r>
      <w:r w:rsidR="00A5283D" w:rsidRPr="00A5283D">
        <w:t>This transition does not necessarily mean replacing existing participants, but rather creating structures that reshape how relationships are formed, maintained, and coordinated throughout the system.</w:t>
      </w:r>
      <w:r>
        <w:t xml:space="preserve"> As these structures develop, they ease the burden on individual participants and enable the system to operate at a higher level of organization. In agricultural value chains, this shift often manifests as coordination platforms, shared service providers, integrated advisory systems, and other structures that connect participants through organized relationships rather than isolated bilateral links. These structures do not eliminate specialization; they enable it. By organizing communication, aligning incentives, and coordinating activities, they allow participants to focus on their core roles while ensuring coherence across the system.</w:t>
      </w:r>
    </w:p>
    <w:p w14:paraId="3B3E7CED" w14:textId="20433538" w:rsidR="00142A20" w:rsidRDefault="00076ACE" w:rsidP="00142A20">
      <w:pPr>
        <w:pStyle w:val="NormalWeb"/>
      </w:pPr>
      <w:r>
        <w:t>For example, a coordinated advisory structure can connect agronomists, input suppliers, and farmers through shared protocols, ensuring that production practices meet market requirements from the start. Similarly, shared traceability systems can allow certification bodies, exporters, and retailers to access consistent information across the supply chain, reducing uncertainty and enabling large-scale coordination. These structures act as coordination layers within the supply chain, minimizing the number of direct relationships needed between participants and allowing information to flow through organized channels. As a result, the system can expand without a proportional increase in coordination efforts, and participants can work more efficiently within specialized roles.</w:t>
      </w:r>
    </w:p>
    <w:p w14:paraId="4FF0131B" w14:textId="27CB5548" w:rsidR="00142A20" w:rsidRDefault="00076ACE" w:rsidP="00076ACE">
      <w:pPr>
        <w:pStyle w:val="NormalWeb"/>
      </w:pPr>
      <w:r>
        <w:t>The emergence of these coordination structures also shifts the economics of participation. As coordination improves, risks decrease, investments become more feasible, and productivity gains can be sustained throughout the system. Participants no longer need to manage complexity on their own; instead, they operate within an environment where coordination is integrated into the structure. This shift does not happen automatically; it requires intentional design, shared standards, and institutions capable of ensuring alignment among participants. Often, this leads to the development of new organizational forms that cross traditional boundaries within the value chain. As these structures evolve, the system’s ability to coordinate improves, enabling increased specialization, innovation, and growth. Complexity continues to grow, but it is now managed through structures capable of supporting higher levels of coordination and shared prosperity.</w:t>
      </w:r>
    </w:p>
    <w:p w14:paraId="4819C9CD" w14:textId="77777777" w:rsidR="00142A20" w:rsidRDefault="00142A20" w:rsidP="00142A20">
      <w:pPr>
        <w:pStyle w:val="NormalWeb"/>
      </w:pPr>
    </w:p>
    <w:p w14:paraId="3E8FE127" w14:textId="77777777" w:rsidR="007112D2" w:rsidRDefault="007112D2" w:rsidP="007112D2">
      <w:pPr>
        <w:pStyle w:val="NormalWeb"/>
        <w:rPr>
          <w:b/>
          <w:bCs/>
          <w:sz w:val="36"/>
          <w:szCs w:val="36"/>
        </w:rPr>
      </w:pPr>
      <w:r w:rsidRPr="001F21C3">
        <w:rPr>
          <w:b/>
          <w:bCs/>
          <w:sz w:val="36"/>
          <w:szCs w:val="36"/>
        </w:rPr>
        <w:t>Coordination Determines Prosperity</w:t>
      </w:r>
    </w:p>
    <w:p w14:paraId="5E0E0323" w14:textId="3ADEDEFF" w:rsidR="00142A20" w:rsidRDefault="00281014" w:rsidP="00941CEA">
      <w:pPr>
        <w:pStyle w:val="NormalWeb"/>
      </w:pPr>
      <w:r w:rsidRPr="00281014">
        <w:t>In many agricultural systems, not only in developing economies, these structural limitations are evident in practice, particularly when value chains expand without corresponding coordination mechanisms. Farmers adopt improved technologies, access better inputs, and increase production, yet income remains unstable and often insufficient to support long-term investment. This pattern reflects not a lack of effort or knowledge, but a structural constraint in how value chains are organized.</w:t>
      </w:r>
    </w:p>
    <w:p w14:paraId="28E66082" w14:textId="515B4CCC" w:rsidR="00244B12" w:rsidRDefault="00A5283D" w:rsidP="00941CEA">
      <w:pPr>
        <w:pStyle w:val="NormalWeb"/>
      </w:pPr>
      <w:r w:rsidRPr="00A5283D">
        <w:t>Field observations clearly illustrate these dynamics. In a WhatsApp exchange with a practitioner working with banana farmers, strong production potential was already evident, yet structural barriers hindered progress.</w:t>
      </w:r>
      <w:r w:rsidR="00941CEA">
        <w:t xml:space="preserve"> As he noted: "</w:t>
      </w:r>
      <w:r w:rsidR="00941CEA" w:rsidRPr="00427F90">
        <w:rPr>
          <w:i/>
          <w:iCs/>
        </w:rPr>
        <w:t>There is strong willingness and capacity to supply in large quantities. However, major challenges remain - fragmented production, lack of organized producer groups to coordinate marketing, and limited knowledge about export processes.</w:t>
      </w:r>
      <w:r w:rsidR="00941CEA">
        <w:t>" Despite clear market opportunities, coordination structures remained underdeveloped, highlighting how prosperity can be limited when complexity is poorly managed.</w:t>
      </w:r>
    </w:p>
    <w:p w14:paraId="01C85E97" w14:textId="617816D3" w:rsidR="00142A20" w:rsidRDefault="00427F90" w:rsidP="00AC67D6">
      <w:pPr>
        <w:pStyle w:val="NormalWeb"/>
      </w:pPr>
      <w:r>
        <w:t>Extension programs can promote better practices, financial institutions might expand lending, and buyers could increase sourcing. However, without system-wide coordination, these improvements remain isolated. Farmers might produce higher volumes, but without aligned logistics, certification, and market access, these gains cannot be sustained. In such conditions, risks increase throughout the entire value chain. Buyers face inconsistent supply, financial institutions encounter higher default risks, and farmers experience income volatility. Over time, these risks discourage investment and limit the system’s growth potential. These dynamics are especially evident in export-oriented value chains, where compliance requirements, quality standards, and timing constraints demand precise coordination. Without structures capable of managing these relationships, participants struggle to stay aligned, reducing the system’s competitiveness in high-value markets. However, when coordination improves, these systems can undergo rapid transformation; participants specialize, risks decrease, investment increases, and productivity gains lead to sustained income growth. The change is driven not only by new technologies but also by structures that enable complexity to be organized and coordinated. These observations suggest that lasting prosperity in complex systems depends not on isolated improvements but on developing structures capable of coordinating participants at scale.</w:t>
      </w:r>
    </w:p>
    <w:p w14:paraId="1D94C3B9" w14:textId="68A943EB" w:rsidR="00142A20" w:rsidRDefault="00427F90" w:rsidP="00102616">
      <w:pPr>
        <w:pStyle w:val="NormalWeb"/>
      </w:pPr>
      <w:r>
        <w:t>As systems grow in size and complexity, the challenge of maintaining prosperity shifts from focusing on individual performance to managing relationships among participants. This shift highlights a core pattern in complex systems, where higher capabilities create new coordination needs that must be supported by appropriate structures. Throughout this column, we have seen how this dynamic appears across economic systems, technological evolution, and biological development. In each case, progress depends not only on enhancing components but also on developing structures capable of coordinating higher levels of complexity. In agricultural value chains, this insight suggests that sustainable prosperity requires structures capable of organizing coordination at scale. Without such structures, improvements remain fragmented and cannot lead to lasting economic outcomes.</w:t>
      </w:r>
    </w:p>
    <w:p w14:paraId="1A3DE47B" w14:textId="50E79198" w:rsidR="00C618DA" w:rsidRDefault="00427F90" w:rsidP="00A5283D">
      <w:pPr>
        <w:pStyle w:val="NormalWeb"/>
      </w:pPr>
      <w:r>
        <w:t xml:space="preserve">The emergence of these structures signifies not only a technological evolution but also a fundamental change in how value chains function. As coordination improves, systems become more resilient, more efficient, and better equipped to promote shared prosperity. </w:t>
      </w:r>
      <w:r w:rsidR="00A5283D" w:rsidRPr="00A5283D">
        <w:t>As complexity continues to grow across global systems, the ability to organize coordination becomes the key factor determining which systems can sustain shared prosperity and which cannot.</w:t>
      </w:r>
    </w:p>
    <w:p w14:paraId="64D4F732" w14:textId="77777777" w:rsidR="002521B5" w:rsidRDefault="002521B5" w:rsidP="003F35CC"/>
    <w:p w14:paraId="5F8482C4" w14:textId="77777777" w:rsidR="00C46124" w:rsidRDefault="00C46124" w:rsidP="00C46124">
      <w:r>
        <w:t>=-==-=-=-=-=-=-=</w:t>
      </w:r>
    </w:p>
    <w:p w14:paraId="0375F6AA" w14:textId="77777777" w:rsidR="00C46124" w:rsidRPr="00897DAE" w:rsidRDefault="00C46124" w:rsidP="00897DAE">
      <w:pPr>
        <w:spacing w:before="100" w:beforeAutospacing="1" w:after="100" w:afterAutospacing="1" w:line="240" w:lineRule="auto"/>
        <w:rPr>
          <w:rFonts w:asciiTheme="majorBidi" w:hAnsiTheme="majorBidi" w:cstheme="majorBidi"/>
          <w:sz w:val="24"/>
          <w:szCs w:val="24"/>
        </w:rPr>
      </w:pP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061B4F"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119C7381" w14:textId="77777777" w:rsidR="00C46124" w:rsidRDefault="00C46124" w:rsidP="001E3584"/>
    <w:p w14:paraId="6A95D175" w14:textId="77777777" w:rsidR="001E3584" w:rsidRPr="00B96763" w:rsidRDefault="001E3584" w:rsidP="001E3584">
      <w:pPr>
        <w:rPr>
          <w:sz w:val="24"/>
          <w:szCs w:val="24"/>
        </w:rPr>
      </w:pPr>
      <w:r w:rsidRPr="00B96763">
        <w:rPr>
          <w:sz w:val="24"/>
          <w:szCs w:val="24"/>
        </w:rPr>
        <w:t xml:space="preserve">See you soon, </w:t>
      </w:r>
    </w:p>
    <w:p w14:paraId="174B9B4D" w14:textId="38E85A9A" w:rsidR="00C46124" w:rsidRDefault="001E3584" w:rsidP="00C46124">
      <w:pPr>
        <w:rPr>
          <w:noProof/>
        </w:rPr>
      </w:pPr>
      <w:r w:rsidRPr="00B96763">
        <w:rPr>
          <w:sz w:val="24"/>
          <w:szCs w:val="24"/>
        </w:rPr>
        <w:t>Nimrod</w:t>
      </w:r>
    </w:p>
    <w:p w14:paraId="3418F810" w14:textId="303A1901"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19DA5D43" w:rsidR="001E3584" w:rsidRPr="000309FC" w:rsidRDefault="001E3584" w:rsidP="002E4B61">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471D25" w:rsidRPr="00471D25">
          <w:rPr>
            <w:rStyle w:val="Hyperlink"/>
            <w:i/>
            <w:iCs/>
            <w:sz w:val="26"/>
            <w:szCs w:val="26"/>
          </w:rPr>
          <w:t>Critical Field Notes: Designing Value Chains That Generate and Sustain Prosperity</w:t>
        </w:r>
      </w:hyperlink>
      <w:r w:rsidR="00471D25" w:rsidRPr="00471D25">
        <w:rPr>
          <w:i/>
          <w:iCs/>
          <w:sz w:val="26"/>
          <w:szCs w:val="26"/>
        </w:rPr>
        <w:t xml:space="preserve"> </w:t>
      </w:r>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022"/>
    <w:rsid w:val="000074AE"/>
    <w:rsid w:val="00010B4F"/>
    <w:rsid w:val="000121C3"/>
    <w:rsid w:val="00015E08"/>
    <w:rsid w:val="00016BF7"/>
    <w:rsid w:val="00016C72"/>
    <w:rsid w:val="00017432"/>
    <w:rsid w:val="000175CC"/>
    <w:rsid w:val="0002087C"/>
    <w:rsid w:val="000231DD"/>
    <w:rsid w:val="0002427E"/>
    <w:rsid w:val="00025BF2"/>
    <w:rsid w:val="00027157"/>
    <w:rsid w:val="00027CAA"/>
    <w:rsid w:val="000309FC"/>
    <w:rsid w:val="000329C1"/>
    <w:rsid w:val="00033F5C"/>
    <w:rsid w:val="00037BD7"/>
    <w:rsid w:val="00042F5C"/>
    <w:rsid w:val="000436A3"/>
    <w:rsid w:val="00043C7C"/>
    <w:rsid w:val="00043DE1"/>
    <w:rsid w:val="00043FB5"/>
    <w:rsid w:val="00044C73"/>
    <w:rsid w:val="00050554"/>
    <w:rsid w:val="0005071F"/>
    <w:rsid w:val="0005103A"/>
    <w:rsid w:val="0005229B"/>
    <w:rsid w:val="00052C0D"/>
    <w:rsid w:val="00052EEC"/>
    <w:rsid w:val="00060707"/>
    <w:rsid w:val="00061B4F"/>
    <w:rsid w:val="0006228B"/>
    <w:rsid w:val="000647F9"/>
    <w:rsid w:val="000657A7"/>
    <w:rsid w:val="0006606F"/>
    <w:rsid w:val="000672A7"/>
    <w:rsid w:val="00070DFD"/>
    <w:rsid w:val="000725EB"/>
    <w:rsid w:val="00073DE4"/>
    <w:rsid w:val="00074953"/>
    <w:rsid w:val="000754D3"/>
    <w:rsid w:val="00076ACE"/>
    <w:rsid w:val="00076D13"/>
    <w:rsid w:val="0008037F"/>
    <w:rsid w:val="00080721"/>
    <w:rsid w:val="000813C7"/>
    <w:rsid w:val="000842D0"/>
    <w:rsid w:val="00087E99"/>
    <w:rsid w:val="00094773"/>
    <w:rsid w:val="000959B5"/>
    <w:rsid w:val="00095D93"/>
    <w:rsid w:val="00095DB5"/>
    <w:rsid w:val="00095E65"/>
    <w:rsid w:val="00095EB4"/>
    <w:rsid w:val="000964FA"/>
    <w:rsid w:val="000966A4"/>
    <w:rsid w:val="000974E6"/>
    <w:rsid w:val="00097B6B"/>
    <w:rsid w:val="000A0C6E"/>
    <w:rsid w:val="000A4507"/>
    <w:rsid w:val="000B1A55"/>
    <w:rsid w:val="000B3963"/>
    <w:rsid w:val="000B4B29"/>
    <w:rsid w:val="000B62DC"/>
    <w:rsid w:val="000B7B2B"/>
    <w:rsid w:val="000B7D65"/>
    <w:rsid w:val="000C017C"/>
    <w:rsid w:val="000C1338"/>
    <w:rsid w:val="000C1EB8"/>
    <w:rsid w:val="000C3B63"/>
    <w:rsid w:val="000C3F68"/>
    <w:rsid w:val="000C4344"/>
    <w:rsid w:val="000C44D3"/>
    <w:rsid w:val="000C47FA"/>
    <w:rsid w:val="000C5340"/>
    <w:rsid w:val="000C63DC"/>
    <w:rsid w:val="000C6775"/>
    <w:rsid w:val="000C6E0E"/>
    <w:rsid w:val="000D1156"/>
    <w:rsid w:val="000D257C"/>
    <w:rsid w:val="000D2E15"/>
    <w:rsid w:val="000D52DF"/>
    <w:rsid w:val="000D5DA8"/>
    <w:rsid w:val="000E02F1"/>
    <w:rsid w:val="000E03B2"/>
    <w:rsid w:val="000E2AA0"/>
    <w:rsid w:val="000E3D27"/>
    <w:rsid w:val="000E3E4D"/>
    <w:rsid w:val="000E6C24"/>
    <w:rsid w:val="000F0279"/>
    <w:rsid w:val="000F1C91"/>
    <w:rsid w:val="000F2318"/>
    <w:rsid w:val="000F4563"/>
    <w:rsid w:val="000F559B"/>
    <w:rsid w:val="000F5F0D"/>
    <w:rsid w:val="000F610D"/>
    <w:rsid w:val="00101F52"/>
    <w:rsid w:val="00102616"/>
    <w:rsid w:val="00105796"/>
    <w:rsid w:val="00105D18"/>
    <w:rsid w:val="0010660F"/>
    <w:rsid w:val="00106836"/>
    <w:rsid w:val="00107216"/>
    <w:rsid w:val="001074A4"/>
    <w:rsid w:val="0011107D"/>
    <w:rsid w:val="00113CBC"/>
    <w:rsid w:val="0011455D"/>
    <w:rsid w:val="001149B5"/>
    <w:rsid w:val="00114BFE"/>
    <w:rsid w:val="00115CCA"/>
    <w:rsid w:val="001203F8"/>
    <w:rsid w:val="00123353"/>
    <w:rsid w:val="00124890"/>
    <w:rsid w:val="00124B30"/>
    <w:rsid w:val="00127BE0"/>
    <w:rsid w:val="00134864"/>
    <w:rsid w:val="00135067"/>
    <w:rsid w:val="00137C48"/>
    <w:rsid w:val="00141B5D"/>
    <w:rsid w:val="00141C14"/>
    <w:rsid w:val="001426BF"/>
    <w:rsid w:val="00142A20"/>
    <w:rsid w:val="0014501E"/>
    <w:rsid w:val="0014603D"/>
    <w:rsid w:val="00147F83"/>
    <w:rsid w:val="00150B34"/>
    <w:rsid w:val="001520D4"/>
    <w:rsid w:val="001526AF"/>
    <w:rsid w:val="00152DC5"/>
    <w:rsid w:val="00155559"/>
    <w:rsid w:val="001564B4"/>
    <w:rsid w:val="00160833"/>
    <w:rsid w:val="0016234B"/>
    <w:rsid w:val="00162752"/>
    <w:rsid w:val="00162B00"/>
    <w:rsid w:val="00164D18"/>
    <w:rsid w:val="0017166E"/>
    <w:rsid w:val="00172E6C"/>
    <w:rsid w:val="001824A4"/>
    <w:rsid w:val="001824D3"/>
    <w:rsid w:val="00185902"/>
    <w:rsid w:val="00190C0C"/>
    <w:rsid w:val="00190FA0"/>
    <w:rsid w:val="001925BD"/>
    <w:rsid w:val="001926E3"/>
    <w:rsid w:val="00192BED"/>
    <w:rsid w:val="00193E4D"/>
    <w:rsid w:val="00194BC0"/>
    <w:rsid w:val="001958D6"/>
    <w:rsid w:val="00195FE4"/>
    <w:rsid w:val="00197769"/>
    <w:rsid w:val="001A517D"/>
    <w:rsid w:val="001A5755"/>
    <w:rsid w:val="001A575C"/>
    <w:rsid w:val="001B2FE5"/>
    <w:rsid w:val="001B33B0"/>
    <w:rsid w:val="001B34E7"/>
    <w:rsid w:val="001B475F"/>
    <w:rsid w:val="001C38E6"/>
    <w:rsid w:val="001C5534"/>
    <w:rsid w:val="001C797A"/>
    <w:rsid w:val="001D1442"/>
    <w:rsid w:val="001D277E"/>
    <w:rsid w:val="001D4843"/>
    <w:rsid w:val="001D7162"/>
    <w:rsid w:val="001E30C8"/>
    <w:rsid w:val="001E313B"/>
    <w:rsid w:val="001E3584"/>
    <w:rsid w:val="001E45A1"/>
    <w:rsid w:val="001E663A"/>
    <w:rsid w:val="001F21C3"/>
    <w:rsid w:val="001F49E3"/>
    <w:rsid w:val="00200291"/>
    <w:rsid w:val="00202298"/>
    <w:rsid w:val="002058A6"/>
    <w:rsid w:val="00205AA6"/>
    <w:rsid w:val="002063B5"/>
    <w:rsid w:val="00206EF0"/>
    <w:rsid w:val="00207065"/>
    <w:rsid w:val="0020787A"/>
    <w:rsid w:val="00213BA0"/>
    <w:rsid w:val="00214649"/>
    <w:rsid w:val="0021621D"/>
    <w:rsid w:val="002163EC"/>
    <w:rsid w:val="0021695B"/>
    <w:rsid w:val="00217681"/>
    <w:rsid w:val="002203A4"/>
    <w:rsid w:val="00221946"/>
    <w:rsid w:val="00226B23"/>
    <w:rsid w:val="00233162"/>
    <w:rsid w:val="00235CA4"/>
    <w:rsid w:val="00237A8B"/>
    <w:rsid w:val="002417B0"/>
    <w:rsid w:val="00241DB7"/>
    <w:rsid w:val="00243075"/>
    <w:rsid w:val="00244B12"/>
    <w:rsid w:val="00244B6A"/>
    <w:rsid w:val="00245AE0"/>
    <w:rsid w:val="002512EC"/>
    <w:rsid w:val="002521B5"/>
    <w:rsid w:val="00252370"/>
    <w:rsid w:val="00253440"/>
    <w:rsid w:val="00255581"/>
    <w:rsid w:val="002564F1"/>
    <w:rsid w:val="00257327"/>
    <w:rsid w:val="002604EF"/>
    <w:rsid w:val="00261602"/>
    <w:rsid w:val="00261D19"/>
    <w:rsid w:val="002651AB"/>
    <w:rsid w:val="00265AC8"/>
    <w:rsid w:val="0027164B"/>
    <w:rsid w:val="002739D9"/>
    <w:rsid w:val="002764F4"/>
    <w:rsid w:val="0028009F"/>
    <w:rsid w:val="00281014"/>
    <w:rsid w:val="002839DE"/>
    <w:rsid w:val="00290701"/>
    <w:rsid w:val="002928D4"/>
    <w:rsid w:val="0029411B"/>
    <w:rsid w:val="00296560"/>
    <w:rsid w:val="002A03D9"/>
    <w:rsid w:val="002A1400"/>
    <w:rsid w:val="002A2BA0"/>
    <w:rsid w:val="002A3697"/>
    <w:rsid w:val="002A4EEC"/>
    <w:rsid w:val="002A559C"/>
    <w:rsid w:val="002A7EC8"/>
    <w:rsid w:val="002B49C8"/>
    <w:rsid w:val="002B4B8A"/>
    <w:rsid w:val="002B521E"/>
    <w:rsid w:val="002C0C89"/>
    <w:rsid w:val="002C1300"/>
    <w:rsid w:val="002C2E5B"/>
    <w:rsid w:val="002C4C88"/>
    <w:rsid w:val="002C539B"/>
    <w:rsid w:val="002C54CF"/>
    <w:rsid w:val="002C598E"/>
    <w:rsid w:val="002C6CE6"/>
    <w:rsid w:val="002D0337"/>
    <w:rsid w:val="002D4EA9"/>
    <w:rsid w:val="002D5743"/>
    <w:rsid w:val="002D6755"/>
    <w:rsid w:val="002D747B"/>
    <w:rsid w:val="002E449C"/>
    <w:rsid w:val="002E4B61"/>
    <w:rsid w:val="002E5075"/>
    <w:rsid w:val="002E5DD1"/>
    <w:rsid w:val="002E69FF"/>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069D3"/>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E6F"/>
    <w:rsid w:val="00343D88"/>
    <w:rsid w:val="00344841"/>
    <w:rsid w:val="0034553A"/>
    <w:rsid w:val="00353841"/>
    <w:rsid w:val="00353F4C"/>
    <w:rsid w:val="003541C5"/>
    <w:rsid w:val="00354D30"/>
    <w:rsid w:val="00356578"/>
    <w:rsid w:val="00356AAC"/>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274E"/>
    <w:rsid w:val="003A4AEE"/>
    <w:rsid w:val="003A5EC1"/>
    <w:rsid w:val="003A5F80"/>
    <w:rsid w:val="003A6908"/>
    <w:rsid w:val="003A7234"/>
    <w:rsid w:val="003B03C3"/>
    <w:rsid w:val="003B0534"/>
    <w:rsid w:val="003B2013"/>
    <w:rsid w:val="003B5060"/>
    <w:rsid w:val="003C0286"/>
    <w:rsid w:val="003C0B37"/>
    <w:rsid w:val="003C2590"/>
    <w:rsid w:val="003C2C0C"/>
    <w:rsid w:val="003C4036"/>
    <w:rsid w:val="003C508F"/>
    <w:rsid w:val="003D30DF"/>
    <w:rsid w:val="003D3D6D"/>
    <w:rsid w:val="003D7129"/>
    <w:rsid w:val="003E4534"/>
    <w:rsid w:val="003E73B4"/>
    <w:rsid w:val="003E7439"/>
    <w:rsid w:val="003F007A"/>
    <w:rsid w:val="003F35CC"/>
    <w:rsid w:val="003F6821"/>
    <w:rsid w:val="00400A1F"/>
    <w:rsid w:val="00400D3D"/>
    <w:rsid w:val="0040505E"/>
    <w:rsid w:val="0040628E"/>
    <w:rsid w:val="00406897"/>
    <w:rsid w:val="00407C3B"/>
    <w:rsid w:val="004119AA"/>
    <w:rsid w:val="00412B6C"/>
    <w:rsid w:val="00414C0F"/>
    <w:rsid w:val="00416E6B"/>
    <w:rsid w:val="0042093C"/>
    <w:rsid w:val="0042259E"/>
    <w:rsid w:val="00423EA4"/>
    <w:rsid w:val="004242F7"/>
    <w:rsid w:val="0042583E"/>
    <w:rsid w:val="00427F90"/>
    <w:rsid w:val="004335E3"/>
    <w:rsid w:val="004336A7"/>
    <w:rsid w:val="004342CD"/>
    <w:rsid w:val="00434762"/>
    <w:rsid w:val="00435A76"/>
    <w:rsid w:val="0044131D"/>
    <w:rsid w:val="004437E6"/>
    <w:rsid w:val="00445260"/>
    <w:rsid w:val="00450FF9"/>
    <w:rsid w:val="00452459"/>
    <w:rsid w:val="00454366"/>
    <w:rsid w:val="0045505B"/>
    <w:rsid w:val="00455710"/>
    <w:rsid w:val="00456964"/>
    <w:rsid w:val="004576D3"/>
    <w:rsid w:val="00463D1F"/>
    <w:rsid w:val="00466027"/>
    <w:rsid w:val="004709AB"/>
    <w:rsid w:val="00471139"/>
    <w:rsid w:val="00471D25"/>
    <w:rsid w:val="00472A57"/>
    <w:rsid w:val="00472ACD"/>
    <w:rsid w:val="00472B8D"/>
    <w:rsid w:val="00472DA8"/>
    <w:rsid w:val="0047439C"/>
    <w:rsid w:val="00476993"/>
    <w:rsid w:val="00476CFE"/>
    <w:rsid w:val="00480D95"/>
    <w:rsid w:val="00481DF0"/>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D7718"/>
    <w:rsid w:val="004E37EE"/>
    <w:rsid w:val="004E3DD7"/>
    <w:rsid w:val="004E4E61"/>
    <w:rsid w:val="004F010B"/>
    <w:rsid w:val="004F20F9"/>
    <w:rsid w:val="004F68BF"/>
    <w:rsid w:val="00502E2A"/>
    <w:rsid w:val="00503117"/>
    <w:rsid w:val="0050354C"/>
    <w:rsid w:val="00503756"/>
    <w:rsid w:val="00503965"/>
    <w:rsid w:val="00505023"/>
    <w:rsid w:val="0051055C"/>
    <w:rsid w:val="005112D4"/>
    <w:rsid w:val="005119FE"/>
    <w:rsid w:val="00511EA5"/>
    <w:rsid w:val="00512403"/>
    <w:rsid w:val="00512EBE"/>
    <w:rsid w:val="00515685"/>
    <w:rsid w:val="00520CBD"/>
    <w:rsid w:val="00523074"/>
    <w:rsid w:val="0053035E"/>
    <w:rsid w:val="005320F2"/>
    <w:rsid w:val="005325A6"/>
    <w:rsid w:val="00540D6B"/>
    <w:rsid w:val="005421CB"/>
    <w:rsid w:val="00542B93"/>
    <w:rsid w:val="00542D8B"/>
    <w:rsid w:val="0054484D"/>
    <w:rsid w:val="00544B7F"/>
    <w:rsid w:val="00547042"/>
    <w:rsid w:val="005471DD"/>
    <w:rsid w:val="00547C83"/>
    <w:rsid w:val="00552341"/>
    <w:rsid w:val="00554C12"/>
    <w:rsid w:val="005568AA"/>
    <w:rsid w:val="00560AE9"/>
    <w:rsid w:val="005611A2"/>
    <w:rsid w:val="00561931"/>
    <w:rsid w:val="00562EA6"/>
    <w:rsid w:val="00563484"/>
    <w:rsid w:val="00564002"/>
    <w:rsid w:val="00566C14"/>
    <w:rsid w:val="00570E79"/>
    <w:rsid w:val="00571C20"/>
    <w:rsid w:val="00580E81"/>
    <w:rsid w:val="005810EB"/>
    <w:rsid w:val="0058130D"/>
    <w:rsid w:val="00582667"/>
    <w:rsid w:val="00584425"/>
    <w:rsid w:val="00584838"/>
    <w:rsid w:val="005868CB"/>
    <w:rsid w:val="005915F9"/>
    <w:rsid w:val="00593B46"/>
    <w:rsid w:val="00593DF2"/>
    <w:rsid w:val="0059613F"/>
    <w:rsid w:val="00596E10"/>
    <w:rsid w:val="005979AE"/>
    <w:rsid w:val="00597F84"/>
    <w:rsid w:val="005A057A"/>
    <w:rsid w:val="005A0C26"/>
    <w:rsid w:val="005A2F9A"/>
    <w:rsid w:val="005A4E09"/>
    <w:rsid w:val="005A4E6E"/>
    <w:rsid w:val="005B0B68"/>
    <w:rsid w:val="005B0F14"/>
    <w:rsid w:val="005B561A"/>
    <w:rsid w:val="005B6EFE"/>
    <w:rsid w:val="005C2FA0"/>
    <w:rsid w:val="005C7B1A"/>
    <w:rsid w:val="005D0227"/>
    <w:rsid w:val="005D1FC0"/>
    <w:rsid w:val="005D2204"/>
    <w:rsid w:val="005D24D2"/>
    <w:rsid w:val="005D2EE5"/>
    <w:rsid w:val="005D2F83"/>
    <w:rsid w:val="005D473D"/>
    <w:rsid w:val="005D67C3"/>
    <w:rsid w:val="005E014B"/>
    <w:rsid w:val="005E06F5"/>
    <w:rsid w:val="005E0FB5"/>
    <w:rsid w:val="005E35B3"/>
    <w:rsid w:val="005E61AD"/>
    <w:rsid w:val="005F027E"/>
    <w:rsid w:val="005F1431"/>
    <w:rsid w:val="005F2EF8"/>
    <w:rsid w:val="005F3148"/>
    <w:rsid w:val="005F5F49"/>
    <w:rsid w:val="006009C3"/>
    <w:rsid w:val="00601D3B"/>
    <w:rsid w:val="00606E46"/>
    <w:rsid w:val="00607010"/>
    <w:rsid w:val="00611145"/>
    <w:rsid w:val="00612862"/>
    <w:rsid w:val="00613017"/>
    <w:rsid w:val="00613DDE"/>
    <w:rsid w:val="00616770"/>
    <w:rsid w:val="00621E28"/>
    <w:rsid w:val="00624793"/>
    <w:rsid w:val="00625BBC"/>
    <w:rsid w:val="00625CF3"/>
    <w:rsid w:val="006272D4"/>
    <w:rsid w:val="0063019C"/>
    <w:rsid w:val="00630964"/>
    <w:rsid w:val="006330A8"/>
    <w:rsid w:val="00633EE2"/>
    <w:rsid w:val="006348FA"/>
    <w:rsid w:val="00635C86"/>
    <w:rsid w:val="006367CC"/>
    <w:rsid w:val="0064201D"/>
    <w:rsid w:val="00643362"/>
    <w:rsid w:val="00643455"/>
    <w:rsid w:val="00644ACD"/>
    <w:rsid w:val="00651CB1"/>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1D0D"/>
    <w:rsid w:val="006A2FC3"/>
    <w:rsid w:val="006A31B0"/>
    <w:rsid w:val="006A4A2B"/>
    <w:rsid w:val="006A4BBE"/>
    <w:rsid w:val="006A5E96"/>
    <w:rsid w:val="006A6F7A"/>
    <w:rsid w:val="006B1BA6"/>
    <w:rsid w:val="006B3B11"/>
    <w:rsid w:val="006B3B1E"/>
    <w:rsid w:val="006B683F"/>
    <w:rsid w:val="006C22A4"/>
    <w:rsid w:val="006C2831"/>
    <w:rsid w:val="006C2999"/>
    <w:rsid w:val="006C3DAC"/>
    <w:rsid w:val="006C3EE0"/>
    <w:rsid w:val="006C44C6"/>
    <w:rsid w:val="006C5C12"/>
    <w:rsid w:val="006C7734"/>
    <w:rsid w:val="006D02C2"/>
    <w:rsid w:val="006D1BC0"/>
    <w:rsid w:val="006D41BC"/>
    <w:rsid w:val="006D450C"/>
    <w:rsid w:val="006D4594"/>
    <w:rsid w:val="006D45AD"/>
    <w:rsid w:val="006E0F57"/>
    <w:rsid w:val="006E4BE0"/>
    <w:rsid w:val="006E596F"/>
    <w:rsid w:val="006F437E"/>
    <w:rsid w:val="006F795F"/>
    <w:rsid w:val="00703050"/>
    <w:rsid w:val="00704E72"/>
    <w:rsid w:val="00707500"/>
    <w:rsid w:val="0070796A"/>
    <w:rsid w:val="00710810"/>
    <w:rsid w:val="00710894"/>
    <w:rsid w:val="007112D2"/>
    <w:rsid w:val="007126AA"/>
    <w:rsid w:val="00714247"/>
    <w:rsid w:val="007214E5"/>
    <w:rsid w:val="0072159A"/>
    <w:rsid w:val="00721CC5"/>
    <w:rsid w:val="007235BA"/>
    <w:rsid w:val="00725A2E"/>
    <w:rsid w:val="007260F3"/>
    <w:rsid w:val="007319FF"/>
    <w:rsid w:val="007328B6"/>
    <w:rsid w:val="00734E0F"/>
    <w:rsid w:val="00735A06"/>
    <w:rsid w:val="00737219"/>
    <w:rsid w:val="00740B07"/>
    <w:rsid w:val="0074250D"/>
    <w:rsid w:val="0074394A"/>
    <w:rsid w:val="0074466B"/>
    <w:rsid w:val="007458D2"/>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B7657"/>
    <w:rsid w:val="007C0DCE"/>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780"/>
    <w:rsid w:val="007E0CEF"/>
    <w:rsid w:val="007E1979"/>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37C0"/>
    <w:rsid w:val="0081436A"/>
    <w:rsid w:val="00816D8C"/>
    <w:rsid w:val="008211BF"/>
    <w:rsid w:val="00821BB4"/>
    <w:rsid w:val="00821C57"/>
    <w:rsid w:val="00822069"/>
    <w:rsid w:val="00822A80"/>
    <w:rsid w:val="00824265"/>
    <w:rsid w:val="008312A6"/>
    <w:rsid w:val="008323C6"/>
    <w:rsid w:val="008331C5"/>
    <w:rsid w:val="0083352C"/>
    <w:rsid w:val="00836A8D"/>
    <w:rsid w:val="008378C0"/>
    <w:rsid w:val="00843C79"/>
    <w:rsid w:val="008441F2"/>
    <w:rsid w:val="00845016"/>
    <w:rsid w:val="008450EB"/>
    <w:rsid w:val="0085001D"/>
    <w:rsid w:val="00853697"/>
    <w:rsid w:val="00854DAA"/>
    <w:rsid w:val="00855E2C"/>
    <w:rsid w:val="0085733D"/>
    <w:rsid w:val="008611AB"/>
    <w:rsid w:val="00862714"/>
    <w:rsid w:val="0086283D"/>
    <w:rsid w:val="008650A6"/>
    <w:rsid w:val="00867698"/>
    <w:rsid w:val="00873849"/>
    <w:rsid w:val="008755CE"/>
    <w:rsid w:val="008761FF"/>
    <w:rsid w:val="008831F2"/>
    <w:rsid w:val="0088466D"/>
    <w:rsid w:val="008849B3"/>
    <w:rsid w:val="008900C8"/>
    <w:rsid w:val="00890C84"/>
    <w:rsid w:val="00891981"/>
    <w:rsid w:val="00892A22"/>
    <w:rsid w:val="00892A84"/>
    <w:rsid w:val="00894882"/>
    <w:rsid w:val="00895540"/>
    <w:rsid w:val="00897DAE"/>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0D13"/>
    <w:rsid w:val="008D1613"/>
    <w:rsid w:val="008D1D92"/>
    <w:rsid w:val="008D243A"/>
    <w:rsid w:val="008D2DEA"/>
    <w:rsid w:val="008D328B"/>
    <w:rsid w:val="008D3EE7"/>
    <w:rsid w:val="008D4D6E"/>
    <w:rsid w:val="008D5C3E"/>
    <w:rsid w:val="008D60D3"/>
    <w:rsid w:val="008D6AEF"/>
    <w:rsid w:val="008D733D"/>
    <w:rsid w:val="008E3502"/>
    <w:rsid w:val="008E3E12"/>
    <w:rsid w:val="008E3F02"/>
    <w:rsid w:val="008E5E2D"/>
    <w:rsid w:val="008E67F4"/>
    <w:rsid w:val="008E74FF"/>
    <w:rsid w:val="008E7CB6"/>
    <w:rsid w:val="008F6E75"/>
    <w:rsid w:val="00901E2D"/>
    <w:rsid w:val="00902209"/>
    <w:rsid w:val="00902947"/>
    <w:rsid w:val="00902E63"/>
    <w:rsid w:val="00903702"/>
    <w:rsid w:val="009066A7"/>
    <w:rsid w:val="00907D68"/>
    <w:rsid w:val="009105F2"/>
    <w:rsid w:val="009113EE"/>
    <w:rsid w:val="00911C7E"/>
    <w:rsid w:val="00912175"/>
    <w:rsid w:val="00913F6B"/>
    <w:rsid w:val="0091507C"/>
    <w:rsid w:val="00917878"/>
    <w:rsid w:val="0092057E"/>
    <w:rsid w:val="00922A5D"/>
    <w:rsid w:val="009251DF"/>
    <w:rsid w:val="00930199"/>
    <w:rsid w:val="00935E4A"/>
    <w:rsid w:val="0093617E"/>
    <w:rsid w:val="00940BED"/>
    <w:rsid w:val="00941CEA"/>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3A69"/>
    <w:rsid w:val="009841B3"/>
    <w:rsid w:val="00984B11"/>
    <w:rsid w:val="00985B47"/>
    <w:rsid w:val="00986335"/>
    <w:rsid w:val="00987F71"/>
    <w:rsid w:val="00991220"/>
    <w:rsid w:val="00991D7D"/>
    <w:rsid w:val="00995601"/>
    <w:rsid w:val="0099579B"/>
    <w:rsid w:val="00995901"/>
    <w:rsid w:val="009961A4"/>
    <w:rsid w:val="00996440"/>
    <w:rsid w:val="009965F3"/>
    <w:rsid w:val="009967D7"/>
    <w:rsid w:val="009A21EF"/>
    <w:rsid w:val="009A3EDE"/>
    <w:rsid w:val="009A4FBB"/>
    <w:rsid w:val="009A5EF3"/>
    <w:rsid w:val="009B1F55"/>
    <w:rsid w:val="009B3DEA"/>
    <w:rsid w:val="009B5078"/>
    <w:rsid w:val="009B689E"/>
    <w:rsid w:val="009B68AC"/>
    <w:rsid w:val="009B73C6"/>
    <w:rsid w:val="009B7826"/>
    <w:rsid w:val="009C020E"/>
    <w:rsid w:val="009C1FC7"/>
    <w:rsid w:val="009C2A6B"/>
    <w:rsid w:val="009C3B2D"/>
    <w:rsid w:val="009C4644"/>
    <w:rsid w:val="009C4DD5"/>
    <w:rsid w:val="009D668F"/>
    <w:rsid w:val="009D753B"/>
    <w:rsid w:val="009F191E"/>
    <w:rsid w:val="009F21BE"/>
    <w:rsid w:val="009F349D"/>
    <w:rsid w:val="009F3EE2"/>
    <w:rsid w:val="009F517B"/>
    <w:rsid w:val="009F591E"/>
    <w:rsid w:val="009F612C"/>
    <w:rsid w:val="009F7A80"/>
    <w:rsid w:val="009F7BC2"/>
    <w:rsid w:val="00A01EE8"/>
    <w:rsid w:val="00A10114"/>
    <w:rsid w:val="00A10B3E"/>
    <w:rsid w:val="00A11AF5"/>
    <w:rsid w:val="00A1579F"/>
    <w:rsid w:val="00A1768B"/>
    <w:rsid w:val="00A2092A"/>
    <w:rsid w:val="00A223B1"/>
    <w:rsid w:val="00A22921"/>
    <w:rsid w:val="00A22CD6"/>
    <w:rsid w:val="00A2539A"/>
    <w:rsid w:val="00A25BF7"/>
    <w:rsid w:val="00A25DE1"/>
    <w:rsid w:val="00A26C76"/>
    <w:rsid w:val="00A26F8F"/>
    <w:rsid w:val="00A270F6"/>
    <w:rsid w:val="00A2784B"/>
    <w:rsid w:val="00A3088F"/>
    <w:rsid w:val="00A32589"/>
    <w:rsid w:val="00A36150"/>
    <w:rsid w:val="00A405CC"/>
    <w:rsid w:val="00A41D2E"/>
    <w:rsid w:val="00A42CA5"/>
    <w:rsid w:val="00A452B5"/>
    <w:rsid w:val="00A45333"/>
    <w:rsid w:val="00A50FA9"/>
    <w:rsid w:val="00A52559"/>
    <w:rsid w:val="00A5283D"/>
    <w:rsid w:val="00A55937"/>
    <w:rsid w:val="00A576E5"/>
    <w:rsid w:val="00A57F12"/>
    <w:rsid w:val="00A65393"/>
    <w:rsid w:val="00A7119E"/>
    <w:rsid w:val="00A71AF0"/>
    <w:rsid w:val="00A71B94"/>
    <w:rsid w:val="00A76014"/>
    <w:rsid w:val="00A8094D"/>
    <w:rsid w:val="00A82A6A"/>
    <w:rsid w:val="00A914A8"/>
    <w:rsid w:val="00A925E4"/>
    <w:rsid w:val="00A94F34"/>
    <w:rsid w:val="00A97803"/>
    <w:rsid w:val="00AA16FB"/>
    <w:rsid w:val="00AA3F3F"/>
    <w:rsid w:val="00AA6296"/>
    <w:rsid w:val="00AA7CB2"/>
    <w:rsid w:val="00AB04B7"/>
    <w:rsid w:val="00AB22D3"/>
    <w:rsid w:val="00AB274B"/>
    <w:rsid w:val="00AB3BDB"/>
    <w:rsid w:val="00AB41C9"/>
    <w:rsid w:val="00AB569A"/>
    <w:rsid w:val="00AB61D6"/>
    <w:rsid w:val="00AC0226"/>
    <w:rsid w:val="00AC0A77"/>
    <w:rsid w:val="00AC2328"/>
    <w:rsid w:val="00AC2DC4"/>
    <w:rsid w:val="00AC4F20"/>
    <w:rsid w:val="00AC600E"/>
    <w:rsid w:val="00AC67D6"/>
    <w:rsid w:val="00AD2FE0"/>
    <w:rsid w:val="00AD4BFB"/>
    <w:rsid w:val="00AD7AE3"/>
    <w:rsid w:val="00AE3919"/>
    <w:rsid w:val="00AE717B"/>
    <w:rsid w:val="00AF0827"/>
    <w:rsid w:val="00AF1575"/>
    <w:rsid w:val="00AF2A8D"/>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805"/>
    <w:rsid w:val="00B43A15"/>
    <w:rsid w:val="00B43DA1"/>
    <w:rsid w:val="00B55E03"/>
    <w:rsid w:val="00B560C6"/>
    <w:rsid w:val="00B577D5"/>
    <w:rsid w:val="00B6155D"/>
    <w:rsid w:val="00B63EB0"/>
    <w:rsid w:val="00B64498"/>
    <w:rsid w:val="00B65275"/>
    <w:rsid w:val="00B65325"/>
    <w:rsid w:val="00B655A3"/>
    <w:rsid w:val="00B6675E"/>
    <w:rsid w:val="00B67639"/>
    <w:rsid w:val="00B72CA0"/>
    <w:rsid w:val="00B7478E"/>
    <w:rsid w:val="00B75481"/>
    <w:rsid w:val="00B764DB"/>
    <w:rsid w:val="00B77122"/>
    <w:rsid w:val="00B7761A"/>
    <w:rsid w:val="00B77D63"/>
    <w:rsid w:val="00B80C74"/>
    <w:rsid w:val="00B80FAF"/>
    <w:rsid w:val="00B81128"/>
    <w:rsid w:val="00B86C65"/>
    <w:rsid w:val="00B91422"/>
    <w:rsid w:val="00B947ED"/>
    <w:rsid w:val="00B95285"/>
    <w:rsid w:val="00B96F96"/>
    <w:rsid w:val="00BA0E81"/>
    <w:rsid w:val="00BA254F"/>
    <w:rsid w:val="00BA4F4D"/>
    <w:rsid w:val="00BA5A04"/>
    <w:rsid w:val="00BA7E71"/>
    <w:rsid w:val="00BB3070"/>
    <w:rsid w:val="00BB39A8"/>
    <w:rsid w:val="00BB5BB7"/>
    <w:rsid w:val="00BB72BC"/>
    <w:rsid w:val="00BC1A3A"/>
    <w:rsid w:val="00BC21CE"/>
    <w:rsid w:val="00BC5B85"/>
    <w:rsid w:val="00BC7465"/>
    <w:rsid w:val="00BC7501"/>
    <w:rsid w:val="00BD0B12"/>
    <w:rsid w:val="00BD47D6"/>
    <w:rsid w:val="00BD4888"/>
    <w:rsid w:val="00BD4A9C"/>
    <w:rsid w:val="00BE060A"/>
    <w:rsid w:val="00BE1A1F"/>
    <w:rsid w:val="00BE3AA3"/>
    <w:rsid w:val="00BE4045"/>
    <w:rsid w:val="00BE65E6"/>
    <w:rsid w:val="00BE7086"/>
    <w:rsid w:val="00BF1322"/>
    <w:rsid w:val="00BF541F"/>
    <w:rsid w:val="00BF6F12"/>
    <w:rsid w:val="00C000C6"/>
    <w:rsid w:val="00C02167"/>
    <w:rsid w:val="00C02D82"/>
    <w:rsid w:val="00C049DF"/>
    <w:rsid w:val="00C04DC0"/>
    <w:rsid w:val="00C04F4D"/>
    <w:rsid w:val="00C05FF8"/>
    <w:rsid w:val="00C105EE"/>
    <w:rsid w:val="00C167E9"/>
    <w:rsid w:val="00C174C4"/>
    <w:rsid w:val="00C207A5"/>
    <w:rsid w:val="00C2110C"/>
    <w:rsid w:val="00C2390F"/>
    <w:rsid w:val="00C23DB5"/>
    <w:rsid w:val="00C25C91"/>
    <w:rsid w:val="00C265D4"/>
    <w:rsid w:val="00C26D7D"/>
    <w:rsid w:val="00C2725D"/>
    <w:rsid w:val="00C30F5A"/>
    <w:rsid w:val="00C336E0"/>
    <w:rsid w:val="00C3643A"/>
    <w:rsid w:val="00C369A8"/>
    <w:rsid w:val="00C37A36"/>
    <w:rsid w:val="00C37D4E"/>
    <w:rsid w:val="00C37ECC"/>
    <w:rsid w:val="00C45A69"/>
    <w:rsid w:val="00C46124"/>
    <w:rsid w:val="00C47007"/>
    <w:rsid w:val="00C47754"/>
    <w:rsid w:val="00C52D0F"/>
    <w:rsid w:val="00C52D49"/>
    <w:rsid w:val="00C53C96"/>
    <w:rsid w:val="00C54510"/>
    <w:rsid w:val="00C57D50"/>
    <w:rsid w:val="00C618DA"/>
    <w:rsid w:val="00C61AC4"/>
    <w:rsid w:val="00C62F27"/>
    <w:rsid w:val="00C65355"/>
    <w:rsid w:val="00C655E1"/>
    <w:rsid w:val="00C6731A"/>
    <w:rsid w:val="00C70524"/>
    <w:rsid w:val="00C70F52"/>
    <w:rsid w:val="00C716CD"/>
    <w:rsid w:val="00C71E91"/>
    <w:rsid w:val="00C7510A"/>
    <w:rsid w:val="00C80523"/>
    <w:rsid w:val="00C836D0"/>
    <w:rsid w:val="00C871F2"/>
    <w:rsid w:val="00C94DB8"/>
    <w:rsid w:val="00C969BB"/>
    <w:rsid w:val="00C979F8"/>
    <w:rsid w:val="00CA0B89"/>
    <w:rsid w:val="00CA1357"/>
    <w:rsid w:val="00CA19C9"/>
    <w:rsid w:val="00CA22B1"/>
    <w:rsid w:val="00CA4673"/>
    <w:rsid w:val="00CA4FF0"/>
    <w:rsid w:val="00CA6283"/>
    <w:rsid w:val="00CA6306"/>
    <w:rsid w:val="00CA79BF"/>
    <w:rsid w:val="00CB0868"/>
    <w:rsid w:val="00CB08C8"/>
    <w:rsid w:val="00CB647B"/>
    <w:rsid w:val="00CB6A2F"/>
    <w:rsid w:val="00CB7D6B"/>
    <w:rsid w:val="00CC0214"/>
    <w:rsid w:val="00CC0861"/>
    <w:rsid w:val="00CC23A0"/>
    <w:rsid w:val="00CC2FCC"/>
    <w:rsid w:val="00CC734D"/>
    <w:rsid w:val="00CD0195"/>
    <w:rsid w:val="00CD221F"/>
    <w:rsid w:val="00CD2B8D"/>
    <w:rsid w:val="00CD317A"/>
    <w:rsid w:val="00CD37E4"/>
    <w:rsid w:val="00CD51AE"/>
    <w:rsid w:val="00CD6D9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14D7"/>
    <w:rsid w:val="00D23622"/>
    <w:rsid w:val="00D25771"/>
    <w:rsid w:val="00D27665"/>
    <w:rsid w:val="00D32DFC"/>
    <w:rsid w:val="00D35E76"/>
    <w:rsid w:val="00D36429"/>
    <w:rsid w:val="00D36B10"/>
    <w:rsid w:val="00D40B58"/>
    <w:rsid w:val="00D419B8"/>
    <w:rsid w:val="00D41C25"/>
    <w:rsid w:val="00D421AF"/>
    <w:rsid w:val="00D42EE4"/>
    <w:rsid w:val="00D46405"/>
    <w:rsid w:val="00D46554"/>
    <w:rsid w:val="00D46A6F"/>
    <w:rsid w:val="00D47D33"/>
    <w:rsid w:val="00D50AB7"/>
    <w:rsid w:val="00D54028"/>
    <w:rsid w:val="00D576AB"/>
    <w:rsid w:val="00D621D9"/>
    <w:rsid w:val="00D62BCA"/>
    <w:rsid w:val="00D6461D"/>
    <w:rsid w:val="00D65927"/>
    <w:rsid w:val="00D65EC5"/>
    <w:rsid w:val="00D70C0D"/>
    <w:rsid w:val="00D7182C"/>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424F"/>
    <w:rsid w:val="00D95623"/>
    <w:rsid w:val="00DA0EF5"/>
    <w:rsid w:val="00DA111C"/>
    <w:rsid w:val="00DA2015"/>
    <w:rsid w:val="00DA2B6B"/>
    <w:rsid w:val="00DA2B96"/>
    <w:rsid w:val="00DA61BA"/>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D62DD"/>
    <w:rsid w:val="00DD7EA4"/>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1697D"/>
    <w:rsid w:val="00E172A5"/>
    <w:rsid w:val="00E2108D"/>
    <w:rsid w:val="00E22122"/>
    <w:rsid w:val="00E222E9"/>
    <w:rsid w:val="00E24EE9"/>
    <w:rsid w:val="00E251E9"/>
    <w:rsid w:val="00E252C9"/>
    <w:rsid w:val="00E31D6C"/>
    <w:rsid w:val="00E376F1"/>
    <w:rsid w:val="00E37F8E"/>
    <w:rsid w:val="00E417D3"/>
    <w:rsid w:val="00E4349D"/>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1F74"/>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373E"/>
    <w:rsid w:val="00EB4691"/>
    <w:rsid w:val="00EB491C"/>
    <w:rsid w:val="00EB50CC"/>
    <w:rsid w:val="00EB7D9F"/>
    <w:rsid w:val="00EB7F1F"/>
    <w:rsid w:val="00EC0AE4"/>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291C"/>
    <w:rsid w:val="00EF4367"/>
    <w:rsid w:val="00EF4980"/>
    <w:rsid w:val="00EF4F09"/>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252B3"/>
    <w:rsid w:val="00F323C3"/>
    <w:rsid w:val="00F358A4"/>
    <w:rsid w:val="00F35967"/>
    <w:rsid w:val="00F36C92"/>
    <w:rsid w:val="00F410D3"/>
    <w:rsid w:val="00F41101"/>
    <w:rsid w:val="00F44D2F"/>
    <w:rsid w:val="00F44DA2"/>
    <w:rsid w:val="00F4610B"/>
    <w:rsid w:val="00F51F6B"/>
    <w:rsid w:val="00F52B3A"/>
    <w:rsid w:val="00F545CC"/>
    <w:rsid w:val="00F61929"/>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4BAE"/>
    <w:rsid w:val="00F95D96"/>
    <w:rsid w:val="00F97A00"/>
    <w:rsid w:val="00FA23CE"/>
    <w:rsid w:val="00FA23D1"/>
    <w:rsid w:val="00FA30BF"/>
    <w:rsid w:val="00FA3E76"/>
    <w:rsid w:val="00FA5AC0"/>
    <w:rsid w:val="00FA5C5C"/>
    <w:rsid w:val="00FA60F3"/>
    <w:rsid w:val="00FB2A3E"/>
    <w:rsid w:val="00FB40D7"/>
    <w:rsid w:val="00FB43BE"/>
    <w:rsid w:val="00FB73DA"/>
    <w:rsid w:val="00FC088D"/>
    <w:rsid w:val="00FC0A98"/>
    <w:rsid w:val="00FC22DE"/>
    <w:rsid w:val="00FC43AA"/>
    <w:rsid w:val="00FC793B"/>
    <w:rsid w:val="00FD076A"/>
    <w:rsid w:val="00FD0C70"/>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3162"/>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3874492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7749681">
      <w:bodyDiv w:val="1"/>
      <w:marLeft w:val="0"/>
      <w:marRight w:val="0"/>
      <w:marTop w:val="0"/>
      <w:marBottom w:val="0"/>
      <w:divBdr>
        <w:top w:val="none" w:sz="0" w:space="0" w:color="auto"/>
        <w:left w:val="none" w:sz="0" w:space="0" w:color="auto"/>
        <w:bottom w:val="none" w:sz="0" w:space="0" w:color="auto"/>
        <w:right w:val="none" w:sz="0" w:space="0" w:color="auto"/>
      </w:divBdr>
      <w:divsChild>
        <w:div w:id="12722740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83186755">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09445671">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98326894">
      <w:bodyDiv w:val="1"/>
      <w:marLeft w:val="0"/>
      <w:marRight w:val="0"/>
      <w:marTop w:val="0"/>
      <w:marBottom w:val="0"/>
      <w:divBdr>
        <w:top w:val="none" w:sz="0" w:space="0" w:color="auto"/>
        <w:left w:val="none" w:sz="0" w:space="0" w:color="auto"/>
        <w:bottom w:val="none" w:sz="0" w:space="0" w:color="auto"/>
        <w:right w:val="none" w:sz="0" w:space="0" w:color="auto"/>
      </w:divBdr>
    </w:div>
    <w:div w:id="207110135">
      <w:bodyDiv w:val="1"/>
      <w:marLeft w:val="0"/>
      <w:marRight w:val="0"/>
      <w:marTop w:val="0"/>
      <w:marBottom w:val="0"/>
      <w:divBdr>
        <w:top w:val="none" w:sz="0" w:space="0" w:color="auto"/>
        <w:left w:val="none" w:sz="0" w:space="0" w:color="auto"/>
        <w:bottom w:val="none" w:sz="0" w:space="0" w:color="auto"/>
        <w:right w:val="none" w:sz="0" w:space="0" w:color="auto"/>
      </w:divBdr>
    </w:div>
    <w:div w:id="208149492">
      <w:bodyDiv w:val="1"/>
      <w:marLeft w:val="0"/>
      <w:marRight w:val="0"/>
      <w:marTop w:val="0"/>
      <w:marBottom w:val="0"/>
      <w:divBdr>
        <w:top w:val="none" w:sz="0" w:space="0" w:color="auto"/>
        <w:left w:val="none" w:sz="0" w:space="0" w:color="auto"/>
        <w:bottom w:val="none" w:sz="0" w:space="0" w:color="auto"/>
        <w:right w:val="none" w:sz="0" w:space="0" w:color="auto"/>
      </w:divBdr>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64845358">
      <w:bodyDiv w:val="1"/>
      <w:marLeft w:val="0"/>
      <w:marRight w:val="0"/>
      <w:marTop w:val="0"/>
      <w:marBottom w:val="0"/>
      <w:divBdr>
        <w:top w:val="none" w:sz="0" w:space="0" w:color="auto"/>
        <w:left w:val="none" w:sz="0" w:space="0" w:color="auto"/>
        <w:bottom w:val="none" w:sz="0" w:space="0" w:color="auto"/>
        <w:right w:val="none" w:sz="0" w:space="0" w:color="auto"/>
      </w:divBdr>
    </w:div>
    <w:div w:id="283077388">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70300570">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28089707">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50517651">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465397134">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69006372">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8024004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70012024">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87701007">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54181895">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181237162">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68855992">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5429945">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44167636">
      <w:bodyDiv w:val="1"/>
      <w:marLeft w:val="0"/>
      <w:marRight w:val="0"/>
      <w:marTop w:val="0"/>
      <w:marBottom w:val="0"/>
      <w:divBdr>
        <w:top w:val="none" w:sz="0" w:space="0" w:color="auto"/>
        <w:left w:val="none" w:sz="0" w:space="0" w:color="auto"/>
        <w:bottom w:val="none" w:sz="0" w:space="0" w:color="auto"/>
        <w:right w:val="none" w:sz="0" w:space="0" w:color="auto"/>
      </w:divBdr>
      <w:divsChild>
        <w:div w:id="729684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555244">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38718368">
      <w:bodyDiv w:val="1"/>
      <w:marLeft w:val="0"/>
      <w:marRight w:val="0"/>
      <w:marTop w:val="0"/>
      <w:marBottom w:val="0"/>
      <w:divBdr>
        <w:top w:val="none" w:sz="0" w:space="0" w:color="auto"/>
        <w:left w:val="none" w:sz="0" w:space="0" w:color="auto"/>
        <w:bottom w:val="none" w:sz="0" w:space="0" w:color="auto"/>
        <w:right w:val="none" w:sz="0" w:space="0" w:color="auto"/>
      </w:divBdr>
    </w:div>
    <w:div w:id="1482650282">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59393586">
      <w:bodyDiv w:val="1"/>
      <w:marLeft w:val="0"/>
      <w:marRight w:val="0"/>
      <w:marTop w:val="0"/>
      <w:marBottom w:val="0"/>
      <w:divBdr>
        <w:top w:val="none" w:sz="0" w:space="0" w:color="auto"/>
        <w:left w:val="none" w:sz="0" w:space="0" w:color="auto"/>
        <w:bottom w:val="none" w:sz="0" w:space="0" w:color="auto"/>
        <w:right w:val="none" w:sz="0" w:space="0" w:color="auto"/>
      </w:divBdr>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39338460">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5337741">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22058918">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55676037">
      <w:bodyDiv w:val="1"/>
      <w:marLeft w:val="0"/>
      <w:marRight w:val="0"/>
      <w:marTop w:val="0"/>
      <w:marBottom w:val="0"/>
      <w:divBdr>
        <w:top w:val="none" w:sz="0" w:space="0" w:color="auto"/>
        <w:left w:val="none" w:sz="0" w:space="0" w:color="auto"/>
        <w:bottom w:val="none" w:sz="0" w:space="0" w:color="auto"/>
        <w:right w:val="none" w:sz="0" w:space="0" w:color="auto"/>
      </w:divBdr>
    </w:div>
    <w:div w:id="1987854538">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934315">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messages.responder.co.il/9903609/250947279/2844d9dc122f5558db2c5607621acb8a/?"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messages.responder.co.il/9888533/372038807/394d60470b6cff63bad96574a3379c83/?"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EABC5-2BB5-4A8C-B26E-210FA3DD2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2968</TotalTime>
  <Pages>3</Pages>
  <Words>4781</Words>
  <Characters>27257</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51</cp:revision>
  <cp:lastPrinted>2025-02-08T05:09:00Z</cp:lastPrinted>
  <dcterms:created xsi:type="dcterms:W3CDTF">2026-03-21T07:39:00Z</dcterms:created>
  <dcterms:modified xsi:type="dcterms:W3CDTF">2026-04-03T07:15:00Z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