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541891C5" w:rsidR="00A71AF0" w:rsidRPr="00854DAA" w:rsidRDefault="004A6EBE"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AE6287E" w14:textId="10E739D4" w:rsidR="006525A7" w:rsidRDefault="000B5D18" w:rsidP="000B5D18">
      <w:pPr>
        <w:jc w:val="center"/>
        <w:rPr>
          <w:rFonts w:asciiTheme="majorBidi" w:eastAsia="Times New Roman" w:hAnsiTheme="majorBidi" w:cstheme="majorBidi"/>
          <w:b/>
          <w:bCs/>
          <w:color w:val="538135" w:themeColor="accent6" w:themeShade="BF"/>
          <w:sz w:val="40"/>
          <w:szCs w:val="40"/>
        </w:rPr>
      </w:pPr>
      <w:r w:rsidRPr="000B5D18">
        <w:rPr>
          <w:rFonts w:asciiTheme="majorBidi" w:eastAsia="Times New Roman" w:hAnsiTheme="majorBidi" w:cstheme="majorBidi"/>
          <w:b/>
          <w:bCs/>
          <w:noProof/>
          <w:color w:val="538135" w:themeColor="accent6" w:themeShade="BF"/>
          <w:sz w:val="40"/>
          <w:szCs w:val="40"/>
        </w:rPr>
        <w:drawing>
          <wp:inline distT="0" distB="0" distL="0" distR="0" wp14:anchorId="11A22D0C" wp14:editId="5D041859">
            <wp:extent cx="5943600" cy="3594735"/>
            <wp:effectExtent l="0" t="0" r="0" b="5715"/>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8"/>
                    <a:stretch>
                      <a:fillRect/>
                    </a:stretch>
                  </pic:blipFill>
                  <pic:spPr>
                    <a:xfrm>
                      <a:off x="0" y="0"/>
                      <a:ext cx="5943600" cy="3594735"/>
                    </a:xfrm>
                    <a:prstGeom prst="rect">
                      <a:avLst/>
                    </a:prstGeom>
                  </pic:spPr>
                </pic:pic>
              </a:graphicData>
            </a:graphic>
          </wp:inline>
        </w:drawing>
      </w:r>
    </w:p>
    <w:p w14:paraId="7D10F538" w14:textId="77777777" w:rsidR="00BD4C5A" w:rsidRDefault="00BD4C5A" w:rsidP="004239DC">
      <w:pPr>
        <w:jc w:val="center"/>
        <w:rPr>
          <w:rFonts w:asciiTheme="majorBidi" w:eastAsia="Times New Roman" w:hAnsiTheme="majorBidi" w:cstheme="majorBidi"/>
          <w:b/>
          <w:bCs/>
          <w:color w:val="538135" w:themeColor="accent6" w:themeShade="BF"/>
          <w:sz w:val="40"/>
          <w:szCs w:val="40"/>
        </w:rPr>
      </w:pPr>
    </w:p>
    <w:p w14:paraId="7A219EF5" w14:textId="3396B9E4" w:rsidR="005938EC" w:rsidRPr="005938EC" w:rsidRDefault="004239DC" w:rsidP="004239DC">
      <w:pPr>
        <w:jc w:val="center"/>
        <w:rPr>
          <w:rFonts w:asciiTheme="majorBidi" w:eastAsia="Times New Roman" w:hAnsiTheme="majorBidi" w:cstheme="majorBidi"/>
          <w:b/>
          <w:bCs/>
          <w:color w:val="538135" w:themeColor="accent6" w:themeShade="BF"/>
          <w:sz w:val="40"/>
          <w:szCs w:val="40"/>
        </w:rPr>
      </w:pPr>
      <w:r w:rsidRPr="004239DC">
        <w:rPr>
          <w:rFonts w:asciiTheme="majorBidi" w:eastAsia="Times New Roman" w:hAnsiTheme="majorBidi" w:cstheme="majorBidi"/>
          <w:b/>
          <w:bCs/>
          <w:color w:val="538135" w:themeColor="accent6" w:themeShade="BF"/>
          <w:sz w:val="40"/>
          <w:szCs w:val="40"/>
        </w:rPr>
        <w:t xml:space="preserve">A </w:t>
      </w:r>
      <w:r>
        <w:rPr>
          <w:rFonts w:asciiTheme="majorBidi" w:eastAsia="Times New Roman" w:hAnsiTheme="majorBidi" w:cstheme="majorBidi"/>
          <w:b/>
          <w:bCs/>
          <w:color w:val="538135" w:themeColor="accent6" w:themeShade="BF"/>
          <w:sz w:val="40"/>
          <w:szCs w:val="40"/>
        </w:rPr>
        <w:t>New</w:t>
      </w:r>
      <w:r w:rsidRPr="004239DC">
        <w:rPr>
          <w:rFonts w:asciiTheme="majorBidi" w:eastAsia="Times New Roman" w:hAnsiTheme="majorBidi" w:cstheme="majorBidi"/>
          <w:b/>
          <w:bCs/>
          <w:color w:val="538135" w:themeColor="accent6" w:themeShade="BF"/>
          <w:sz w:val="40"/>
          <w:szCs w:val="40"/>
        </w:rPr>
        <w:t xml:space="preserve"> Method for Classifying Complexity</w:t>
      </w:r>
    </w:p>
    <w:p w14:paraId="76DC25F8" w14:textId="4C1975F8" w:rsidR="005938EC" w:rsidRPr="005938EC" w:rsidRDefault="005938EC" w:rsidP="00BD2A64">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Pr>
          <w:rFonts w:asciiTheme="majorBidi" w:hAnsiTheme="majorBidi" w:cstheme="majorBidi"/>
          <w:i/>
          <w:iCs/>
          <w:color w:val="538135" w:themeColor="accent6" w:themeShade="BF"/>
          <w:sz w:val="24"/>
          <w:szCs w:val="24"/>
        </w:rPr>
        <w:t>“</w:t>
      </w:r>
      <w:r w:rsidR="00BD2A64" w:rsidRPr="00BD2A64">
        <w:rPr>
          <w:rFonts w:asciiTheme="majorBidi" w:hAnsiTheme="majorBidi" w:cstheme="majorBidi"/>
          <w:i/>
          <w:iCs/>
          <w:color w:val="538135" w:themeColor="accent6" w:themeShade="BF"/>
          <w:sz w:val="24"/>
          <w:szCs w:val="24"/>
        </w:rPr>
        <w:t xml:space="preserve">Understanding begins when we learn how to divide reality </w:t>
      </w:r>
      <w:r w:rsidR="00BD2A64">
        <w:rPr>
          <w:rFonts w:asciiTheme="majorBidi" w:hAnsiTheme="majorBidi" w:cstheme="majorBidi"/>
          <w:i/>
          <w:iCs/>
          <w:color w:val="538135" w:themeColor="accent6" w:themeShade="BF"/>
          <w:sz w:val="24"/>
          <w:szCs w:val="24"/>
        </w:rPr>
        <w:t>based on a</w:t>
      </w:r>
      <w:r w:rsidR="00BD2A64" w:rsidRPr="00BD2A64">
        <w:rPr>
          <w:rFonts w:asciiTheme="majorBidi" w:hAnsiTheme="majorBidi" w:cstheme="majorBidi"/>
          <w:i/>
          <w:iCs/>
          <w:color w:val="538135" w:themeColor="accent6" w:themeShade="BF"/>
          <w:sz w:val="24"/>
          <w:szCs w:val="24"/>
        </w:rPr>
        <w:t> pattern.</w:t>
      </w:r>
      <w:r>
        <w:rPr>
          <w:rFonts w:asciiTheme="majorBidi" w:hAnsiTheme="majorBidi" w:cstheme="majorBidi"/>
          <w:i/>
          <w:iCs/>
          <w:color w:val="538135" w:themeColor="accent6" w:themeShade="BF"/>
          <w:sz w:val="24"/>
          <w:szCs w:val="24"/>
        </w:rPr>
        <w:t>”</w:t>
      </w:r>
    </w:p>
    <w:p w14:paraId="64C65D09" w14:textId="77777777" w:rsidR="00EC4F34" w:rsidRPr="00B25761" w:rsidRDefault="00E565F5" w:rsidP="00935764">
      <w:pPr>
        <w:pStyle w:val="NormalWeb"/>
        <w:spacing w:after="0" w:afterAutospacing="0"/>
        <w:rPr>
          <w:b/>
          <w:bCs/>
        </w:rPr>
      </w:pPr>
      <w:r>
        <w:br/>
      </w:r>
      <w:r w:rsidR="00EC4F34" w:rsidRPr="00B25761">
        <w:rPr>
          <w:b/>
          <w:bCs/>
        </w:rPr>
        <w:t>Author’s Note: A Word Before We Begin</w:t>
      </w:r>
    </w:p>
    <w:p w14:paraId="10BA7E3E" w14:textId="170223BC" w:rsidR="002801D9" w:rsidRDefault="002801D9" w:rsidP="00D92FFC">
      <w:pPr>
        <w:pStyle w:val="NormalWeb"/>
      </w:pPr>
      <w:r>
        <w:t xml:space="preserve">This column is neither short nor simple. It asks for patience, focus, and a willingness to follow a line of reasoning that crosses several disciplines. Without careful reading, the logic that links the structure of the universe to human prosperity will remain incomplete, and the columns that follow will be harder to grasp. I have chosen to present the argument as one continuous text rather than divide it into shorter parts, because each idea depends on the one before it, just as every new layer of complexity builds on the last. To understand how poverty, emergence, and prosperity connect, </w:t>
      </w:r>
      <w:r w:rsidR="00D92FFC">
        <w:t>we</w:t>
      </w:r>
      <w:r>
        <w:t xml:space="preserve"> </w:t>
      </w:r>
      <w:r w:rsidR="00D92FFC">
        <w:t>must</w:t>
      </w:r>
      <w:r>
        <w:t xml:space="preserve"> see the entire sequence at once. I invite you to read slowly and with an open mind. You may wish to pause, refle</w:t>
      </w:r>
      <w:r w:rsidR="00D92FFC">
        <w:t>ct, or revisit certain passages; your reward will be</w:t>
      </w:r>
      <w:r>
        <w:t xml:space="preserve"> clarity. This column offers a scientific framework for understanding reality at its broadest s</w:t>
      </w:r>
      <w:r w:rsidR="00D92FFC">
        <w:t>cale and for seeing why systems,</w:t>
      </w:r>
      <w:r>
        <w:t xml:space="preserve"> natural or human, succeed or fail to prosper.</w:t>
      </w:r>
    </w:p>
    <w:p w14:paraId="5D89CECA" w14:textId="188CE57B" w:rsidR="002801D9" w:rsidRDefault="002801D9" w:rsidP="00D92FFC">
      <w:pPr>
        <w:pStyle w:val="NormalWeb"/>
      </w:pPr>
      <w:r>
        <w:lastRenderedPageBreak/>
        <w:t>Every meaningful scientific journey begins with confus</w:t>
      </w:r>
      <w:r w:rsidR="00D92FFC">
        <w:t>ion; t</w:t>
      </w:r>
      <w:r>
        <w:t>he closer we examine the universe, the more its layers appear to multiply: physics dissolves into chemistry, chemistry into biology, biology into society, and society into something still emerging. Yet we still lack a unifying theory that explains why we divide nature into these layers and what truly separates one from another. Building such a framework is as essential to science</w:t>
      </w:r>
      <w:r w:rsidR="00D92FFC">
        <w:t>, the human spirit, and prosperity</w:t>
      </w:r>
      <w:r>
        <w:t xml:space="preserve"> as classifying spe</w:t>
      </w:r>
      <w:r w:rsidR="00D92FFC">
        <w:t>cies or dividing time. W</w:t>
      </w:r>
      <w:r>
        <w:t>ithout it</w:t>
      </w:r>
      <w:r w:rsidR="00D92FFC">
        <w:t>,</w:t>
      </w:r>
      <w:r>
        <w:t xml:space="preserve"> we cannot reach the clarity needed to advance knowledge or address the grand challenges of poverty, inequality, and climate change. Guided by the Universal Law of Increasing Complexity (ULIC), this column introduces a method for classifying complexity across all domains of existence.</w:t>
      </w:r>
    </w:p>
    <w:p w14:paraId="2ECC7964" w14:textId="222EA643" w:rsidR="002801D9" w:rsidRDefault="002801D9" w:rsidP="00D92FFC">
      <w:pPr>
        <w:pStyle w:val="NormalWeb"/>
      </w:pPr>
      <w:r>
        <w:t>The column unfolds in three sections. The first defines the problem and the key terms that make reclassification possible. The second presents the solution</w:t>
      </w:r>
      <w:r w:rsidR="00D92FFC">
        <w:t xml:space="preserve">: a diagnostic framework of fourteen criteria that allows us to </w:t>
      </w:r>
      <w:r>
        <w:t>identify, compare, and verify genuine layers of emergence across physics, chemistry, biology, and society. The third integrates these findings into a single staircase of existence, showing how energy, structure, and direction align to generate not only complexity but also meaning.</w:t>
      </w:r>
    </w:p>
    <w:p w14:paraId="3280BCFE" w14:textId="5685F636" w:rsidR="002801D9" w:rsidRDefault="00EF04E5" w:rsidP="00EF04E5">
      <w:pPr>
        <w:pStyle w:val="NormalWeb"/>
      </w:pPr>
      <w:r>
        <w:t>Readers interested in the complete scientific basis will find a link at the end of this column to an annex that contains the complete classification system, including scientific additions and expansions. There, each proposed layer is assessed using the same diagnostic criteria, including examples of intuitive but disqualified cases and candidates that appear to be emerging yet fail the structural test.</w:t>
      </w:r>
    </w:p>
    <w:p w14:paraId="5198AA79" w14:textId="669A887E" w:rsidR="00EC4F34" w:rsidRDefault="00EC4F34" w:rsidP="00922206">
      <w:pPr>
        <w:pStyle w:val="NormalWeb"/>
        <w:spacing w:after="0" w:afterAutospacing="0"/>
      </w:pPr>
    </w:p>
    <w:p w14:paraId="62F05544" w14:textId="2A0FF777" w:rsidR="00B25761" w:rsidRPr="00E879A4" w:rsidRDefault="00B25761" w:rsidP="00E879A4">
      <w:pPr>
        <w:pStyle w:val="NormalWeb"/>
        <w:rPr>
          <w:b/>
          <w:bCs/>
          <w:sz w:val="48"/>
          <w:szCs w:val="48"/>
        </w:rPr>
      </w:pPr>
      <w:r w:rsidRPr="00E879A4">
        <w:rPr>
          <w:b/>
          <w:bCs/>
          <w:sz w:val="48"/>
          <w:szCs w:val="48"/>
        </w:rPr>
        <w:t>Part I. The Problem: Why Classification Failed</w:t>
      </w:r>
    </w:p>
    <w:p w14:paraId="725CC1F9" w14:textId="77777777" w:rsidR="00861EB3" w:rsidRDefault="00861EB3" w:rsidP="00EC4F34">
      <w:pPr>
        <w:pStyle w:val="NormalWeb"/>
      </w:pPr>
    </w:p>
    <w:p w14:paraId="564E9829" w14:textId="68D0C1EA" w:rsidR="00F02996" w:rsidRDefault="007822CA" w:rsidP="00EC4F34">
      <w:pPr>
        <w:pStyle w:val="NormalWeb"/>
      </w:pPr>
      <w:r w:rsidRPr="007822CA">
        <w:t>Having now understood the cascade architecture of the universe and the generative mechanism of emergence, we can begin a new effort: to classify evolution itself according to measurable and universal parameters. Such a classification is not merely convenient but essential, for without it even our most advanced theories of physics, life, and mind remain incomplete, unable to penetrate the full depth of reality. Only by organizing knowledge around the logic of emergence can we understand how existence unfolds and why certain mysteries per</w:t>
      </w:r>
      <w:r>
        <w:t xml:space="preserve">sist </w:t>
      </w:r>
      <w:r w:rsidRPr="007822CA">
        <w:t>until a deeper domain reveals a new logic through which reality can be seen</w:t>
      </w:r>
      <w:r w:rsidR="00926038">
        <w:t xml:space="preserve"> and studied</w:t>
      </w:r>
      <w:r w:rsidRPr="007822CA">
        <w:t>.</w:t>
      </w:r>
    </w:p>
    <w:p w14:paraId="7F67C932" w14:textId="77777777" w:rsidR="00F02996" w:rsidRDefault="00F02996" w:rsidP="00F02996">
      <w:pPr>
        <w:pStyle w:val="NormalWeb"/>
      </w:pPr>
    </w:p>
    <w:p w14:paraId="4B9E797A" w14:textId="56320E66" w:rsidR="00F02996" w:rsidRPr="00E06843" w:rsidRDefault="00F02996" w:rsidP="00F02996">
      <w:pPr>
        <w:pStyle w:val="NormalWeb"/>
        <w:rPr>
          <w:b/>
          <w:bCs/>
          <w:sz w:val="36"/>
          <w:szCs w:val="36"/>
        </w:rPr>
      </w:pPr>
      <w:r w:rsidRPr="00E06843">
        <w:rPr>
          <w:b/>
          <w:bCs/>
          <w:sz w:val="36"/>
          <w:szCs w:val="36"/>
        </w:rPr>
        <w:t>The Purpose of Science and the Limits of Our Vision</w:t>
      </w:r>
    </w:p>
    <w:p w14:paraId="511E2FC8" w14:textId="538DB657" w:rsidR="00983C6B" w:rsidRDefault="00983C6B" w:rsidP="00983C6B">
      <w:pPr>
        <w:pStyle w:val="NormalWeb"/>
      </w:pPr>
      <w:r>
        <w:t>The purpose of science has always been to reveal reality and to bring order to what once appeared chaot</w:t>
      </w:r>
      <w:r w:rsidR="00035920">
        <w:t xml:space="preserve">ic. Every act of classification, </w:t>
      </w:r>
      <w:r>
        <w:t>from naming species to di</w:t>
      </w:r>
      <w:r w:rsidR="00035920">
        <w:t xml:space="preserve">viding time into days and years, </w:t>
      </w:r>
      <w:r>
        <w:t xml:space="preserve">allows a ray of light to enter the cave of unknowing, transforming confusion into knowledge and knowledge into practical understanding. I learned this firsthand. At Biofeed, </w:t>
      </w:r>
      <w:r>
        <w:lastRenderedPageBreak/>
        <w:t>where I worked on controlling fruit flies through scent manipulation, I discovered that calling something simply a “fly” means almost nothing. There are thousands of species, each responding to its own distinct chemical and behavioral patterns. Without classification, each problem would require beginning anew. Yet once a species is named, that single name represents a whole world of relationships and meanings, linking it to a broader order that others have already uncovered. Classification, I realized, is not a label but a framework; it turns confusion into coherence and makes knowledge transferable and cumulative.</w:t>
      </w:r>
    </w:p>
    <w:p w14:paraId="0E1BE8B8" w14:textId="79103748" w:rsidR="00983C6B" w:rsidRDefault="00983C6B" w:rsidP="00983C6B">
      <w:pPr>
        <w:pStyle w:val="NormalWeb"/>
      </w:pPr>
      <w:r>
        <w:t xml:space="preserve">Humanity has always classified what mattered to its survival. Early hominins recognized the rhythm of day and night; later we divided time into months and years to manage agriculture and trade. Each refinement of order arose when it became necessary, broadening our understanding. The same impulse that led Linnaeus to name species now drives us to seek the hidden taxonomy of existence itself. The Universal Law of Increasing Complexity </w:t>
      </w:r>
      <w:r w:rsidR="00413826">
        <w:t xml:space="preserve">(ULIC) </w:t>
      </w:r>
      <w:r>
        <w:t>continues this ancient effort of organization, showing that reality, too, unfolds through layers of coherence, each formed when energy, structure, and direction reach new alignment and give rise to a higher order of being.</w:t>
      </w:r>
    </w:p>
    <w:p w14:paraId="3CBF49E3" w14:textId="327797F4" w:rsidR="00983C6B" w:rsidRDefault="00983C6B" w:rsidP="00983C6B">
      <w:pPr>
        <w:pStyle w:val="NormalWeb"/>
      </w:pPr>
      <w:r>
        <w:t>Long before humanity built telescopes or microscopes, the universe already contained galaxies and microbes, waves that carried sound and light, and particles too small for any eye to see. None of these waited for our recognition to exist. The difference between ignorance and knowledge was that once discovered, they could finally serve life. When we understood that diseases were caused not by divine punishment but by living organisms, we learned to heal. When we understood that invisible radio waves crossed the air, we learned to speak across oceans. When we understood that matter is made of atoms, we learned to rele</w:t>
      </w:r>
      <w:r w:rsidR="00035920">
        <w:t xml:space="preserve">ase the energy hidden within it, </w:t>
      </w:r>
      <w:r>
        <w:t>to create and to destroy. In every case, revelation and classification came before mastery, and mastery began only with the humility to acknowledge our ignorance.</w:t>
      </w:r>
    </w:p>
    <w:p w14:paraId="4E37EC8E" w14:textId="1891823A" w:rsidR="00983C6B" w:rsidRDefault="00983C6B" w:rsidP="00413826">
      <w:pPr>
        <w:pStyle w:val="NormalWeb"/>
      </w:pPr>
      <w:r>
        <w:t xml:space="preserve">The history of science, even before the scientific method, is also a history of humility. Humanity has always been surrounded by what it could not yet perceive, yet it persisted in seeking understanding. The Earth seemed flat until we learned to see farther; the heavens seemed eternal until we realized that stars are born and die; the body seemed indivisible until we saw that it is made of countless cells. Each discovery that opened a new field marked a crossing of a structural threshold, an act that changed not only what humanity knew but also what it could become. The </w:t>
      </w:r>
      <w:r w:rsidR="00413826">
        <w:t xml:space="preserve">ULIC </w:t>
      </w:r>
      <w:r>
        <w:t>describes this pattern in its broadest form, showing that progress follows the rhythm of emergence, when energy, structure, and direction find new harmony and create higher order.</w:t>
      </w:r>
    </w:p>
    <w:p w14:paraId="527AE84A" w14:textId="2D16EFBE" w:rsidR="00983C6B" w:rsidRDefault="00983C6B" w:rsidP="00983C6B">
      <w:pPr>
        <w:pStyle w:val="NormalWeb"/>
      </w:pPr>
      <w:r>
        <w:t xml:space="preserve">Knowledge created order; order generated prosperity; and prosperity, when wisely directed, deepened humanity’s responsibility toward all living systems. Each new instrument of inquiry extended the boundaries of perception, allowing us to observe reality with greater precision and to act with greater understanding. The classification of living beings by Linnaeus, the distinction between chemistry and biology, the discovery of blood types, and the separation of planets from stars were not mere acts of curiosity but expressions of humanity’s </w:t>
      </w:r>
      <w:r w:rsidR="00035920">
        <w:t xml:space="preserve">long effort to organize reality, </w:t>
      </w:r>
      <w:r>
        <w:t>a process that increased the general order, or Genordo, that underlies all prosperity across every layer of existence. The more precise our map of reality became, the more effectively we could align energy, structure, and direction to advance life.</w:t>
      </w:r>
    </w:p>
    <w:p w14:paraId="6AA12421" w14:textId="56007B1F" w:rsidR="00983C6B" w:rsidRDefault="00983C6B" w:rsidP="00413826">
      <w:pPr>
        <w:pStyle w:val="NormalWeb"/>
      </w:pPr>
      <w:r>
        <w:t xml:space="preserve">However, we must not assume that our map is complete. The visible universe, the world of molecules and genes, and the societies we have built may all be layers within a larger architecture that we have not yet learned to perceive. The </w:t>
      </w:r>
      <w:r w:rsidR="00413826">
        <w:t>ULIC</w:t>
      </w:r>
      <w:r>
        <w:t xml:space="preserve"> provides a method for </w:t>
      </w:r>
      <w:r>
        <w:lastRenderedPageBreak/>
        <w:t>identifying what lies beyond our current understanding. It does not replace scientific theories but organizes them into a coherent sequence, showing how each becomes limited once the universe crosses a new threshold of complexity and gives rise to new emergent capabilities. With this law as our framework, we can recognize not only what has already emerged but also what remains hidden, awaiting discovery. It encourages both humility and curiosity, reminding us that progress is not the domain of science alone but of anyone willing to examine reality with greater depth and clarity.</w:t>
      </w:r>
    </w:p>
    <w:p w14:paraId="1803B7B9" w14:textId="32976909" w:rsidR="00F41DF4" w:rsidRDefault="00983C6B" w:rsidP="00413826">
      <w:pPr>
        <w:pStyle w:val="NormalWeb"/>
      </w:pPr>
      <w:r>
        <w:t xml:space="preserve">If the telescope once expanded our view of the heavens and the microscope revealed the structure of life, then the </w:t>
      </w:r>
      <w:r w:rsidR="00413826">
        <w:t>ULIC</w:t>
      </w:r>
      <w:r>
        <w:t xml:space="preserve"> offers the next instrument of perception. It reveals the architecture that links all levels of existence and demonstrates that reality advances not as a continuous line but as a series of transformations, each occurring when energy, structure, and direction reach a higher state of alignment that no previous order could sustain. Without a more complete map of the layers of emergence, our explanations of the known will remain partial; but with it, the deeper logic of reality begins to reveal itself.</w:t>
      </w:r>
    </w:p>
    <w:p w14:paraId="5C206552" w14:textId="77777777" w:rsidR="00F41DF4" w:rsidRDefault="00F41DF4" w:rsidP="00F41DF4">
      <w:pPr>
        <w:pStyle w:val="Heading3"/>
        <w:rPr>
          <w:rStyle w:val="Strong"/>
          <w:b/>
          <w:bCs/>
        </w:rPr>
      </w:pPr>
    </w:p>
    <w:p w14:paraId="3F4F8D1C" w14:textId="1822943D" w:rsidR="00A330F4" w:rsidRPr="002E6DDC" w:rsidRDefault="00A330F4" w:rsidP="002E6DDC">
      <w:pPr>
        <w:pStyle w:val="NormalWeb"/>
        <w:rPr>
          <w:b/>
          <w:bCs/>
          <w:sz w:val="36"/>
          <w:szCs w:val="36"/>
        </w:rPr>
      </w:pPr>
      <w:r w:rsidRPr="002E6DDC">
        <w:rPr>
          <w:b/>
          <w:bCs/>
          <w:sz w:val="36"/>
          <w:szCs w:val="36"/>
        </w:rPr>
        <w:t>How to Recognize a New Layer of Existence</w:t>
      </w:r>
    </w:p>
    <w:p w14:paraId="7833972C" w14:textId="2F12BF5A" w:rsidR="0069611D" w:rsidRDefault="0069611D" w:rsidP="0069611D">
      <w:pPr>
        <w:pStyle w:val="NormalWeb"/>
      </w:pPr>
      <w:r>
        <w:t>Every scientific discovery begins with a new way of seeing reality, the same reality that was always present but not yet perceived. To reveal what lies hidden, we must distinguish between a system that merely grows in scale and one that crosses a threshold and transforms into something new. The ULIC provides such a method. It identifies the moment when energy, structure, and direction reach sufficient alignment to generate a higher order of coherence, an emergent realm capable of sustaining further evolution. The birth of each realm is not random but follows recognizable signs that together form a diagnostic hierarchy of emergence, stabilization, and integration.</w:t>
      </w:r>
    </w:p>
    <w:p w14:paraId="7ACFDDF8" w14:textId="77777777" w:rsidR="0069611D" w:rsidRDefault="0069611D" w:rsidP="0069611D">
      <w:pPr>
        <w:pStyle w:val="NormalWeb"/>
      </w:pPr>
      <w:r>
        <w:t>Repeated testing across physics, chemistry, biology, and society has shown that not all indicators of emergence carry equal weight. Some are foundational, marking the onset of a new layer; others are structural, confirming that the new coherence can persist through time; and still others are expressive, revealing that the layer has reached maturity and stability. Taken together, these indicators form the most complete map yet of how complexity increases throughout the universe.</w:t>
      </w:r>
    </w:p>
    <w:p w14:paraId="16156A53" w14:textId="2F3EA0D1" w:rsidR="00F34451" w:rsidRPr="00F34451" w:rsidRDefault="00F34451" w:rsidP="00F34451">
      <w:pPr>
        <w:pStyle w:val="NormalWeb"/>
        <w:rPr>
          <w:b/>
          <w:bCs/>
        </w:rPr>
      </w:pPr>
      <w:r>
        <w:rPr>
          <w:b/>
          <w:bCs/>
        </w:rPr>
        <w:br/>
      </w:r>
      <w:r w:rsidRPr="00F34451">
        <w:rPr>
          <w:b/>
          <w:bCs/>
        </w:rPr>
        <w:t>The Law of Explanatory Discontinuity (LED)</w:t>
      </w:r>
    </w:p>
    <w:p w14:paraId="2C65205C" w14:textId="28532757" w:rsidR="00F34451" w:rsidRDefault="00F34451" w:rsidP="00F34451">
      <w:pPr>
        <w:pStyle w:val="NormalWeb"/>
      </w:pPr>
      <w:r>
        <w:t>To determine when one layer of reality gives rise to another, we rely on the Law of Explanatory Discontinuity (LED), which forms the diagnostic core of the ULIC. It states that a new layer emerges when the equations, laws, or causal models that fully describe one domain no longer suffice to explain the next. Such failure of explanation is not a flaw in science but a signal from nature that a structural threshold has been crossed. Every great transition, from energy to matter, from matter to life, from life to thought, and from thought to consciousness, has been marked by such discontinuity. When the established language of description no longer works, emergence has already begun.</w:t>
      </w:r>
    </w:p>
    <w:p w14:paraId="1D349F5F" w14:textId="1E02D7E5" w:rsidR="00530395" w:rsidRDefault="00F34451" w:rsidP="00F34451">
      <w:pPr>
        <w:pStyle w:val="NormalWeb"/>
      </w:pPr>
      <w:r>
        <w:lastRenderedPageBreak/>
        <w:t>Applied reflectively, the same law serves as a diagnostic mirror. By verifying that each recognized layer satisfies the same foundational, structural, and expressive criteria, we confirm both the framework’s reliability and its predictive capacity. Whenever new behaviors appear that invalidate earlier models, establish distinct governance, sustain coherence, and exhibit adaptive variability, we are witnessing the birth of a new layer of existence. The LED is therefore both descriptive and predictive. It illuminates not only how the universe has evolved but also where evolution is likely to proceed next.</w:t>
      </w:r>
    </w:p>
    <w:p w14:paraId="1A64A379" w14:textId="1BD2C29C" w:rsidR="00A330F4" w:rsidRDefault="00A330F4" w:rsidP="00A330F4">
      <w:pPr>
        <w:pStyle w:val="NormalWeb"/>
      </w:pPr>
    </w:p>
    <w:p w14:paraId="2D71B72B" w14:textId="77777777" w:rsidR="00A330F4" w:rsidRDefault="00A330F4" w:rsidP="00A330F4">
      <w:pPr>
        <w:pStyle w:val="Heading3"/>
      </w:pPr>
      <w:r>
        <w:rPr>
          <w:rStyle w:val="Strong"/>
          <w:b/>
          <w:bCs/>
        </w:rPr>
        <w:t>The Three Tiers of Emergence</w:t>
      </w:r>
    </w:p>
    <w:tbl>
      <w:tblPr>
        <w:tblStyle w:val="TableGrid"/>
        <w:tblW w:w="0" w:type="auto"/>
        <w:shd w:val="clear" w:color="auto" w:fill="F2F2F2" w:themeFill="background1" w:themeFillShade="F2"/>
        <w:tblLook w:val="04A0" w:firstRow="1" w:lastRow="0" w:firstColumn="1" w:lastColumn="0" w:noHBand="0" w:noVBand="1"/>
      </w:tblPr>
      <w:tblGrid>
        <w:gridCol w:w="2245"/>
        <w:gridCol w:w="4230"/>
        <w:gridCol w:w="2875"/>
      </w:tblGrid>
      <w:tr w:rsidR="00A330F4" w14:paraId="320D29E1" w14:textId="77777777" w:rsidTr="00F218B5">
        <w:tc>
          <w:tcPr>
            <w:tcW w:w="2245" w:type="dxa"/>
            <w:shd w:val="clear" w:color="auto" w:fill="F2F2F2" w:themeFill="background1" w:themeFillShade="F2"/>
            <w:hideMark/>
          </w:tcPr>
          <w:p w14:paraId="7E8CAE08" w14:textId="77777777" w:rsidR="00A330F4" w:rsidRDefault="00A330F4">
            <w:pPr>
              <w:jc w:val="center"/>
              <w:rPr>
                <w:b/>
                <w:bCs/>
              </w:rPr>
            </w:pPr>
            <w:r>
              <w:rPr>
                <w:rStyle w:val="Strong"/>
              </w:rPr>
              <w:t>Tier</w:t>
            </w:r>
          </w:p>
        </w:tc>
        <w:tc>
          <w:tcPr>
            <w:tcW w:w="4230" w:type="dxa"/>
            <w:shd w:val="clear" w:color="auto" w:fill="F2F2F2" w:themeFill="background1" w:themeFillShade="F2"/>
            <w:hideMark/>
          </w:tcPr>
          <w:p w14:paraId="75FD58B2" w14:textId="77777777" w:rsidR="00A330F4" w:rsidRDefault="00A330F4">
            <w:pPr>
              <w:jc w:val="center"/>
              <w:rPr>
                <w:b/>
                <w:bCs/>
              </w:rPr>
            </w:pPr>
            <w:r>
              <w:rPr>
                <w:rStyle w:val="Strong"/>
              </w:rPr>
              <w:t>Purpose</w:t>
            </w:r>
          </w:p>
        </w:tc>
        <w:tc>
          <w:tcPr>
            <w:tcW w:w="2875" w:type="dxa"/>
            <w:shd w:val="clear" w:color="auto" w:fill="F2F2F2" w:themeFill="background1" w:themeFillShade="F2"/>
            <w:hideMark/>
          </w:tcPr>
          <w:p w14:paraId="1340A52B" w14:textId="77777777" w:rsidR="00A330F4" w:rsidRDefault="00A330F4">
            <w:pPr>
              <w:jc w:val="center"/>
              <w:rPr>
                <w:b/>
                <w:bCs/>
              </w:rPr>
            </w:pPr>
            <w:r>
              <w:rPr>
                <w:rStyle w:val="Strong"/>
              </w:rPr>
              <w:t>Description</w:t>
            </w:r>
          </w:p>
        </w:tc>
      </w:tr>
      <w:tr w:rsidR="00A330F4" w14:paraId="3E658186" w14:textId="77777777" w:rsidTr="00F218B5">
        <w:tc>
          <w:tcPr>
            <w:tcW w:w="2245" w:type="dxa"/>
            <w:shd w:val="clear" w:color="auto" w:fill="F2F2F2" w:themeFill="background1" w:themeFillShade="F2"/>
            <w:hideMark/>
          </w:tcPr>
          <w:p w14:paraId="3E0C6C9D" w14:textId="77777777" w:rsidR="00A330F4" w:rsidRDefault="00A330F4">
            <w:r>
              <w:rPr>
                <w:rStyle w:val="Strong"/>
              </w:rPr>
              <w:t>Tier 1 – Foundational (Mandatory)</w:t>
            </w:r>
          </w:p>
        </w:tc>
        <w:tc>
          <w:tcPr>
            <w:tcW w:w="4230" w:type="dxa"/>
            <w:shd w:val="clear" w:color="auto" w:fill="F2F2F2" w:themeFill="background1" w:themeFillShade="F2"/>
            <w:hideMark/>
          </w:tcPr>
          <w:p w14:paraId="7DAF8EA2" w14:textId="77777777" w:rsidR="00A330F4" w:rsidRDefault="00A330F4">
            <w:r>
              <w:t>Marks the birth of a new realm. All four must be present.</w:t>
            </w:r>
          </w:p>
        </w:tc>
        <w:tc>
          <w:tcPr>
            <w:tcW w:w="2875" w:type="dxa"/>
            <w:shd w:val="clear" w:color="auto" w:fill="F2F2F2" w:themeFill="background1" w:themeFillShade="F2"/>
            <w:hideMark/>
          </w:tcPr>
          <w:p w14:paraId="52FFE79E" w14:textId="77777777" w:rsidR="00A330F4" w:rsidRDefault="00A330F4">
            <w:r>
              <w:t>Defines the threshold event of emergence itself.</w:t>
            </w:r>
          </w:p>
        </w:tc>
      </w:tr>
      <w:tr w:rsidR="00A330F4" w14:paraId="4868BCC6" w14:textId="77777777" w:rsidTr="00F218B5">
        <w:tc>
          <w:tcPr>
            <w:tcW w:w="2245" w:type="dxa"/>
            <w:shd w:val="clear" w:color="auto" w:fill="F2F2F2" w:themeFill="background1" w:themeFillShade="F2"/>
            <w:hideMark/>
          </w:tcPr>
          <w:p w14:paraId="5726C573" w14:textId="77777777" w:rsidR="00A330F4" w:rsidRDefault="00A330F4">
            <w:r>
              <w:rPr>
                <w:rStyle w:val="Strong"/>
              </w:rPr>
              <w:t>Tier 2 – Structural (Required)</w:t>
            </w:r>
          </w:p>
        </w:tc>
        <w:tc>
          <w:tcPr>
            <w:tcW w:w="4230" w:type="dxa"/>
            <w:shd w:val="clear" w:color="auto" w:fill="F2F2F2" w:themeFill="background1" w:themeFillShade="F2"/>
            <w:hideMark/>
          </w:tcPr>
          <w:p w14:paraId="0571A978" w14:textId="77777777" w:rsidR="00A330F4" w:rsidRDefault="00A330F4">
            <w:r>
              <w:t>Demonstrates independence and self-organization. At least three must be present.</w:t>
            </w:r>
          </w:p>
        </w:tc>
        <w:tc>
          <w:tcPr>
            <w:tcW w:w="2875" w:type="dxa"/>
            <w:shd w:val="clear" w:color="auto" w:fill="F2F2F2" w:themeFill="background1" w:themeFillShade="F2"/>
            <w:hideMark/>
          </w:tcPr>
          <w:p w14:paraId="747F0827" w14:textId="77777777" w:rsidR="00A330F4" w:rsidRDefault="00A330F4">
            <w:r>
              <w:t>Confirms that the new realm is stable and self-sustaining.</w:t>
            </w:r>
          </w:p>
        </w:tc>
      </w:tr>
      <w:tr w:rsidR="00A330F4" w14:paraId="4BC9437D" w14:textId="77777777" w:rsidTr="00F218B5">
        <w:tc>
          <w:tcPr>
            <w:tcW w:w="2245" w:type="dxa"/>
            <w:shd w:val="clear" w:color="auto" w:fill="F2F2F2" w:themeFill="background1" w:themeFillShade="F2"/>
            <w:hideMark/>
          </w:tcPr>
          <w:p w14:paraId="751ED477" w14:textId="77777777" w:rsidR="00A330F4" w:rsidRDefault="00A330F4">
            <w:r>
              <w:rPr>
                <w:rStyle w:val="Strong"/>
              </w:rPr>
              <w:t>Tier 3 – Expressive (Supportive)</w:t>
            </w:r>
          </w:p>
        </w:tc>
        <w:tc>
          <w:tcPr>
            <w:tcW w:w="4230" w:type="dxa"/>
            <w:shd w:val="clear" w:color="auto" w:fill="F2F2F2" w:themeFill="background1" w:themeFillShade="F2"/>
            <w:hideMark/>
          </w:tcPr>
          <w:p w14:paraId="3AC9BF95" w14:textId="77777777" w:rsidR="00A330F4" w:rsidRDefault="00A330F4">
            <w:r>
              <w:t>Reveals maturity and adaptation. At least three typically appear once the layer stabilizes.</w:t>
            </w:r>
          </w:p>
        </w:tc>
        <w:tc>
          <w:tcPr>
            <w:tcW w:w="2875" w:type="dxa"/>
            <w:shd w:val="clear" w:color="auto" w:fill="F2F2F2" w:themeFill="background1" w:themeFillShade="F2"/>
            <w:hideMark/>
          </w:tcPr>
          <w:p w14:paraId="68C795C3" w14:textId="77777777" w:rsidR="00A330F4" w:rsidRDefault="00A330F4">
            <w:r>
              <w:t>Shows that the system has developed internal differentiation and resilience.</w:t>
            </w:r>
          </w:p>
        </w:tc>
      </w:tr>
    </w:tbl>
    <w:p w14:paraId="62B310F7" w14:textId="14807FFE" w:rsidR="003B62A5" w:rsidRDefault="003B62A5" w:rsidP="003B62A5">
      <w:pPr>
        <w:pStyle w:val="NormalWeb"/>
      </w:pPr>
    </w:p>
    <w:p w14:paraId="65048C28" w14:textId="2DFFAFB3" w:rsidR="00A330F4" w:rsidRDefault="00DE4A47" w:rsidP="00A330F4">
      <w:pPr>
        <w:pStyle w:val="Heading3"/>
      </w:pPr>
      <w:r>
        <w:rPr>
          <w:rStyle w:val="Strong"/>
          <w:b/>
          <w:bCs/>
        </w:rPr>
        <w:t>Tier 1:</w:t>
      </w:r>
      <w:r w:rsidR="00A330F4">
        <w:rPr>
          <w:rStyle w:val="Strong"/>
          <w:b/>
          <w:bCs/>
        </w:rPr>
        <w:t xml:space="preserve"> Foundational Criteria</w:t>
      </w:r>
    </w:p>
    <w:tbl>
      <w:tblPr>
        <w:tblStyle w:val="TableGrid"/>
        <w:tblW w:w="0" w:type="auto"/>
        <w:tblLook w:val="04A0" w:firstRow="1" w:lastRow="0" w:firstColumn="1" w:lastColumn="0" w:noHBand="0" w:noVBand="1"/>
      </w:tblPr>
      <w:tblGrid>
        <w:gridCol w:w="1644"/>
        <w:gridCol w:w="3850"/>
        <w:gridCol w:w="3856"/>
      </w:tblGrid>
      <w:tr w:rsidR="00A330F4" w14:paraId="3EDF89B7" w14:textId="77777777" w:rsidTr="00A330F4">
        <w:tc>
          <w:tcPr>
            <w:tcW w:w="0" w:type="auto"/>
            <w:hideMark/>
          </w:tcPr>
          <w:p w14:paraId="7A81C633" w14:textId="77777777" w:rsidR="00A330F4" w:rsidRDefault="00A330F4" w:rsidP="00F37167">
            <w:pPr>
              <w:spacing w:line="220" w:lineRule="exact"/>
              <w:jc w:val="center"/>
              <w:rPr>
                <w:b/>
                <w:bCs/>
              </w:rPr>
            </w:pPr>
            <w:r>
              <w:rPr>
                <w:rStyle w:val="Strong"/>
              </w:rPr>
              <w:t>#</w:t>
            </w:r>
          </w:p>
        </w:tc>
        <w:tc>
          <w:tcPr>
            <w:tcW w:w="0" w:type="auto"/>
            <w:hideMark/>
          </w:tcPr>
          <w:p w14:paraId="5F9D9367" w14:textId="77777777" w:rsidR="00A330F4" w:rsidRDefault="00A330F4" w:rsidP="00F37167">
            <w:pPr>
              <w:spacing w:line="220" w:lineRule="exact"/>
              <w:jc w:val="center"/>
              <w:rPr>
                <w:b/>
                <w:bCs/>
              </w:rPr>
            </w:pPr>
            <w:r>
              <w:rPr>
                <w:rStyle w:val="Strong"/>
              </w:rPr>
              <w:t>Criterion</w:t>
            </w:r>
          </w:p>
        </w:tc>
        <w:tc>
          <w:tcPr>
            <w:tcW w:w="0" w:type="auto"/>
            <w:hideMark/>
          </w:tcPr>
          <w:p w14:paraId="3B2CC071" w14:textId="77777777" w:rsidR="00A330F4" w:rsidRDefault="00A330F4" w:rsidP="00F37167">
            <w:pPr>
              <w:spacing w:line="220" w:lineRule="exact"/>
              <w:jc w:val="center"/>
              <w:rPr>
                <w:b/>
                <w:bCs/>
              </w:rPr>
            </w:pPr>
            <w:r>
              <w:rPr>
                <w:rStyle w:val="Strong"/>
              </w:rPr>
              <w:t>Meaning and Function</w:t>
            </w:r>
          </w:p>
        </w:tc>
      </w:tr>
      <w:tr w:rsidR="00A330F4" w14:paraId="1C500DE6" w14:textId="77777777" w:rsidTr="00A330F4">
        <w:tc>
          <w:tcPr>
            <w:tcW w:w="0" w:type="auto"/>
            <w:hideMark/>
          </w:tcPr>
          <w:p w14:paraId="20B30314" w14:textId="77777777" w:rsidR="00A330F4" w:rsidRDefault="00A330F4" w:rsidP="00F37167">
            <w:pPr>
              <w:spacing w:line="220" w:lineRule="exact"/>
            </w:pPr>
            <w:r>
              <w:rPr>
                <w:rStyle w:val="Strong"/>
              </w:rPr>
              <w:t>1. Explanatory Discontinuity</w:t>
            </w:r>
          </w:p>
        </w:tc>
        <w:tc>
          <w:tcPr>
            <w:tcW w:w="0" w:type="auto"/>
            <w:hideMark/>
          </w:tcPr>
          <w:p w14:paraId="0E89E8B1" w14:textId="77777777" w:rsidR="00A330F4" w:rsidRDefault="00A330F4" w:rsidP="00F37167">
            <w:pPr>
              <w:spacing w:line="220" w:lineRule="exact"/>
            </w:pPr>
            <w:r>
              <w:t>When the equations or laws that fully describe one layer fail to explain new behaviors, reality has crossed a boundary into another domain.</w:t>
            </w:r>
          </w:p>
        </w:tc>
        <w:tc>
          <w:tcPr>
            <w:tcW w:w="0" w:type="auto"/>
            <w:hideMark/>
          </w:tcPr>
          <w:p w14:paraId="5BB07A48" w14:textId="66C93E8D" w:rsidR="00A330F4" w:rsidRDefault="001A7A09" w:rsidP="00F37167">
            <w:pPr>
              <w:spacing w:line="220" w:lineRule="exact"/>
            </w:pPr>
            <w:r>
              <w:t>Marks the point where equations or causal laws that fully describe one layer fail to explain new behaviors, indicating a boundary has been crossed into another domain.</w:t>
            </w:r>
          </w:p>
        </w:tc>
      </w:tr>
      <w:tr w:rsidR="00A330F4" w14:paraId="53621B97" w14:textId="77777777" w:rsidTr="00A330F4">
        <w:tc>
          <w:tcPr>
            <w:tcW w:w="0" w:type="auto"/>
            <w:hideMark/>
          </w:tcPr>
          <w:p w14:paraId="4632000E" w14:textId="77777777" w:rsidR="00A330F4" w:rsidRDefault="00A330F4" w:rsidP="00F37167">
            <w:pPr>
              <w:spacing w:line="220" w:lineRule="exact"/>
              <w:rPr>
                <w:sz w:val="24"/>
                <w:szCs w:val="24"/>
              </w:rPr>
            </w:pPr>
            <w:r>
              <w:rPr>
                <w:rStyle w:val="Strong"/>
              </w:rPr>
              <w:t>2. Emergent Capability</w:t>
            </w:r>
          </w:p>
        </w:tc>
        <w:tc>
          <w:tcPr>
            <w:tcW w:w="0" w:type="auto"/>
            <w:hideMark/>
          </w:tcPr>
          <w:p w14:paraId="0738E837" w14:textId="77777777" w:rsidR="00A330F4" w:rsidRDefault="00A330F4" w:rsidP="00F37167">
            <w:pPr>
              <w:spacing w:line="220" w:lineRule="exact"/>
            </w:pPr>
            <w:r>
              <w:t>A qualitatively new function or property appears that cannot be reduced to the sum of earlier parts.</w:t>
            </w:r>
          </w:p>
        </w:tc>
        <w:tc>
          <w:tcPr>
            <w:tcW w:w="0" w:type="auto"/>
            <w:hideMark/>
          </w:tcPr>
          <w:p w14:paraId="2D313244" w14:textId="58905174" w:rsidR="00A330F4" w:rsidRDefault="001A7A09" w:rsidP="00F37167">
            <w:pPr>
              <w:spacing w:line="220" w:lineRule="exact"/>
            </w:pPr>
            <w:r>
              <w:t>Identifies the appearance of a qualitatively new function or property that cannot be reduced to prior parts, proving novelty rather than mere accumulation.</w:t>
            </w:r>
          </w:p>
        </w:tc>
      </w:tr>
      <w:tr w:rsidR="00A330F4" w14:paraId="764CFB4D" w14:textId="77777777" w:rsidTr="00A330F4">
        <w:tc>
          <w:tcPr>
            <w:tcW w:w="0" w:type="auto"/>
            <w:hideMark/>
          </w:tcPr>
          <w:p w14:paraId="75C9553B" w14:textId="77777777" w:rsidR="00A330F4" w:rsidRDefault="00A330F4" w:rsidP="00F37167">
            <w:pPr>
              <w:spacing w:line="220" w:lineRule="exact"/>
              <w:rPr>
                <w:sz w:val="24"/>
                <w:szCs w:val="24"/>
              </w:rPr>
            </w:pPr>
            <w:r>
              <w:rPr>
                <w:rStyle w:val="Strong"/>
              </w:rPr>
              <w:t>3. Distinct Governance</w:t>
            </w:r>
          </w:p>
        </w:tc>
        <w:tc>
          <w:tcPr>
            <w:tcW w:w="0" w:type="auto"/>
            <w:hideMark/>
          </w:tcPr>
          <w:p w14:paraId="47D7AF6B" w14:textId="77777777" w:rsidR="00A330F4" w:rsidRDefault="00A330F4" w:rsidP="00F37167">
            <w:pPr>
              <w:spacing w:line="220" w:lineRule="exact"/>
            </w:pPr>
            <w:r>
              <w:t>A new coordinating logic or control system arises, aligning activity by rules not found below.</w:t>
            </w:r>
          </w:p>
        </w:tc>
        <w:tc>
          <w:tcPr>
            <w:tcW w:w="0" w:type="auto"/>
            <w:hideMark/>
          </w:tcPr>
          <w:p w14:paraId="387186CB" w14:textId="6C0ACC5F" w:rsidR="00A330F4" w:rsidRDefault="001A7A09" w:rsidP="00F37167">
            <w:pPr>
              <w:spacing w:line="220" w:lineRule="exact"/>
            </w:pPr>
            <w:r>
              <w:t>Shows that a new coordinating logic or control system now directs interactions by rules not found below, meaning direction has reorganized at a higher level.</w:t>
            </w:r>
          </w:p>
        </w:tc>
      </w:tr>
      <w:tr w:rsidR="00A330F4" w14:paraId="11E5AE10" w14:textId="77777777" w:rsidTr="00A330F4">
        <w:tc>
          <w:tcPr>
            <w:tcW w:w="0" w:type="auto"/>
            <w:hideMark/>
          </w:tcPr>
          <w:p w14:paraId="0251A5D9" w14:textId="77777777" w:rsidR="00A330F4" w:rsidRDefault="00A330F4" w:rsidP="00F37167">
            <w:pPr>
              <w:spacing w:line="220" w:lineRule="exact"/>
              <w:rPr>
                <w:sz w:val="24"/>
                <w:szCs w:val="24"/>
              </w:rPr>
            </w:pPr>
            <w:r>
              <w:rPr>
                <w:rStyle w:val="Strong"/>
              </w:rPr>
              <w:t>4. Dependence Criterion</w:t>
            </w:r>
          </w:p>
        </w:tc>
        <w:tc>
          <w:tcPr>
            <w:tcW w:w="0" w:type="auto"/>
            <w:hideMark/>
          </w:tcPr>
          <w:p w14:paraId="11542677" w14:textId="1EBA3A17" w:rsidR="00A330F4" w:rsidRDefault="00CD121B" w:rsidP="00F37167">
            <w:pPr>
              <w:spacing w:line="220" w:lineRule="exact"/>
            </w:pPr>
            <w:r>
              <w:t>Every subsequent layer depends on the continuity of this layer; if it vanished, everything supported by it would collapse. This distinguishes transitional phases from permanent structures.</w:t>
            </w:r>
          </w:p>
        </w:tc>
        <w:tc>
          <w:tcPr>
            <w:tcW w:w="0" w:type="auto"/>
            <w:hideMark/>
          </w:tcPr>
          <w:p w14:paraId="64545249" w14:textId="1038AA9E" w:rsidR="00A330F4" w:rsidRDefault="001A7A09" w:rsidP="00F37167">
            <w:pPr>
              <w:spacing w:line="220" w:lineRule="exact"/>
            </w:pPr>
            <w:r>
              <w:t>Tests whether higher layers rely on this layer’s continuity for existence; if it vanished, what rests upon it would collapse, which separates transitional phases from permanent layers.</w:t>
            </w:r>
          </w:p>
        </w:tc>
      </w:tr>
    </w:tbl>
    <w:p w14:paraId="02642709" w14:textId="69533714" w:rsidR="00A330F4" w:rsidRDefault="00CD121B" w:rsidP="00A330F4">
      <w:pPr>
        <w:pStyle w:val="NormalWeb"/>
      </w:pPr>
      <w:r>
        <w:br/>
      </w:r>
      <w:r w:rsidR="001A7A09">
        <w:t>Only when all four foundational indicators appear together can we say that a new layer of existence has been born.</w:t>
      </w:r>
    </w:p>
    <w:p w14:paraId="573A26BC" w14:textId="3874F958" w:rsidR="00A330F4" w:rsidRDefault="00A330F4" w:rsidP="00A330F4"/>
    <w:p w14:paraId="6CECE96A" w14:textId="6B033057" w:rsidR="00A330F4" w:rsidRDefault="00DE4A47" w:rsidP="00A330F4">
      <w:pPr>
        <w:pStyle w:val="Heading3"/>
      </w:pPr>
      <w:r>
        <w:rPr>
          <w:rStyle w:val="Strong"/>
          <w:b/>
          <w:bCs/>
        </w:rPr>
        <w:lastRenderedPageBreak/>
        <w:t>Tier 2:</w:t>
      </w:r>
      <w:r w:rsidR="00A330F4">
        <w:rPr>
          <w:rStyle w:val="Strong"/>
          <w:b/>
          <w:bCs/>
        </w:rPr>
        <w:t xml:space="preserve"> Structural Criteria</w:t>
      </w:r>
    </w:p>
    <w:tbl>
      <w:tblPr>
        <w:tblStyle w:val="TableGrid"/>
        <w:tblW w:w="0" w:type="auto"/>
        <w:tblLook w:val="04A0" w:firstRow="1" w:lastRow="0" w:firstColumn="1" w:lastColumn="0" w:noHBand="0" w:noVBand="1"/>
      </w:tblPr>
      <w:tblGrid>
        <w:gridCol w:w="1752"/>
        <w:gridCol w:w="2671"/>
        <w:gridCol w:w="4927"/>
      </w:tblGrid>
      <w:tr w:rsidR="00A330F4" w14:paraId="72211935" w14:textId="77777777" w:rsidTr="00A330F4">
        <w:tc>
          <w:tcPr>
            <w:tcW w:w="0" w:type="auto"/>
            <w:hideMark/>
          </w:tcPr>
          <w:p w14:paraId="57C386A9" w14:textId="77777777" w:rsidR="00A330F4" w:rsidRDefault="00A330F4" w:rsidP="00F37167">
            <w:pPr>
              <w:spacing w:line="220" w:lineRule="exact"/>
              <w:jc w:val="center"/>
              <w:rPr>
                <w:b/>
                <w:bCs/>
              </w:rPr>
            </w:pPr>
            <w:r>
              <w:rPr>
                <w:rStyle w:val="Strong"/>
              </w:rPr>
              <w:t>#</w:t>
            </w:r>
          </w:p>
        </w:tc>
        <w:tc>
          <w:tcPr>
            <w:tcW w:w="0" w:type="auto"/>
            <w:hideMark/>
          </w:tcPr>
          <w:p w14:paraId="0311E4AE" w14:textId="77777777" w:rsidR="00A330F4" w:rsidRDefault="00A330F4" w:rsidP="00F37167">
            <w:pPr>
              <w:spacing w:line="220" w:lineRule="exact"/>
              <w:jc w:val="center"/>
              <w:rPr>
                <w:b/>
                <w:bCs/>
              </w:rPr>
            </w:pPr>
            <w:r>
              <w:rPr>
                <w:rStyle w:val="Strong"/>
              </w:rPr>
              <w:t>Criterion</w:t>
            </w:r>
          </w:p>
        </w:tc>
        <w:tc>
          <w:tcPr>
            <w:tcW w:w="0" w:type="auto"/>
            <w:hideMark/>
          </w:tcPr>
          <w:p w14:paraId="607E8E2C" w14:textId="77777777" w:rsidR="00A330F4" w:rsidRDefault="00A330F4" w:rsidP="00F37167">
            <w:pPr>
              <w:spacing w:line="220" w:lineRule="exact"/>
              <w:jc w:val="center"/>
              <w:rPr>
                <w:b/>
                <w:bCs/>
              </w:rPr>
            </w:pPr>
            <w:r>
              <w:rPr>
                <w:rStyle w:val="Strong"/>
              </w:rPr>
              <w:t>Meaning and Function</w:t>
            </w:r>
          </w:p>
        </w:tc>
      </w:tr>
      <w:tr w:rsidR="00A330F4" w14:paraId="27E23C94" w14:textId="77777777" w:rsidTr="00A330F4">
        <w:tc>
          <w:tcPr>
            <w:tcW w:w="0" w:type="auto"/>
            <w:hideMark/>
          </w:tcPr>
          <w:p w14:paraId="7AD0F452" w14:textId="77777777" w:rsidR="00A330F4" w:rsidRDefault="00A330F4" w:rsidP="00F37167">
            <w:pPr>
              <w:spacing w:line="220" w:lineRule="exact"/>
            </w:pPr>
            <w:r>
              <w:rPr>
                <w:rStyle w:val="Strong"/>
              </w:rPr>
              <w:t>5. Information Architecture</w:t>
            </w:r>
          </w:p>
        </w:tc>
        <w:tc>
          <w:tcPr>
            <w:tcW w:w="0" w:type="auto"/>
            <w:hideMark/>
          </w:tcPr>
          <w:p w14:paraId="3D39E78C" w14:textId="77777777" w:rsidR="00A330F4" w:rsidRDefault="00A330F4" w:rsidP="00F37167">
            <w:pPr>
              <w:spacing w:line="220" w:lineRule="exact"/>
            </w:pPr>
            <w:r>
              <w:t>A novel way of storing or transmitting information ensures coordination and continuity.</w:t>
            </w:r>
          </w:p>
        </w:tc>
        <w:tc>
          <w:tcPr>
            <w:tcW w:w="0" w:type="auto"/>
            <w:hideMark/>
          </w:tcPr>
          <w:p w14:paraId="7174C624" w14:textId="634BAABB" w:rsidR="00A330F4" w:rsidRDefault="00183306" w:rsidP="00F37167">
            <w:pPr>
              <w:spacing w:line="220" w:lineRule="exact"/>
            </w:pPr>
            <w:r>
              <w:t>Assesses how information is stored, transmitted, or processed to ensure coordination and memory across the system.</w:t>
            </w:r>
          </w:p>
        </w:tc>
      </w:tr>
      <w:tr w:rsidR="00A330F4" w14:paraId="343D5BAD" w14:textId="77777777" w:rsidTr="00A330F4">
        <w:tc>
          <w:tcPr>
            <w:tcW w:w="0" w:type="auto"/>
            <w:hideMark/>
          </w:tcPr>
          <w:p w14:paraId="2D3ACA04" w14:textId="77777777" w:rsidR="00A330F4" w:rsidRDefault="00A330F4" w:rsidP="00F37167">
            <w:pPr>
              <w:spacing w:line="220" w:lineRule="exact"/>
              <w:rPr>
                <w:sz w:val="24"/>
                <w:szCs w:val="24"/>
              </w:rPr>
            </w:pPr>
            <w:r>
              <w:rPr>
                <w:rStyle w:val="Strong"/>
              </w:rPr>
              <w:t>6. Stable Structure</w:t>
            </w:r>
          </w:p>
        </w:tc>
        <w:tc>
          <w:tcPr>
            <w:tcW w:w="0" w:type="auto"/>
            <w:hideMark/>
          </w:tcPr>
          <w:p w14:paraId="4364C389" w14:textId="77777777" w:rsidR="00A330F4" w:rsidRDefault="00A330F4" w:rsidP="00F37167">
            <w:pPr>
              <w:spacing w:line="220" w:lineRule="exact"/>
            </w:pPr>
            <w:r>
              <w:t>A persistent arrangement maintains coherence despite turnover of components.</w:t>
            </w:r>
          </w:p>
        </w:tc>
        <w:tc>
          <w:tcPr>
            <w:tcW w:w="0" w:type="auto"/>
            <w:hideMark/>
          </w:tcPr>
          <w:p w14:paraId="0BAE2E92" w14:textId="78E50166" w:rsidR="00A330F4" w:rsidRDefault="00183306" w:rsidP="00F37167">
            <w:pPr>
              <w:spacing w:line="220" w:lineRule="exact"/>
            </w:pPr>
            <w:r>
              <w:t>Evaluates the persistence of organized form despite turnover of components, securing endurance across time.</w:t>
            </w:r>
          </w:p>
        </w:tc>
      </w:tr>
      <w:tr w:rsidR="00A330F4" w14:paraId="4FB9E80A" w14:textId="77777777" w:rsidTr="00A330F4">
        <w:tc>
          <w:tcPr>
            <w:tcW w:w="0" w:type="auto"/>
            <w:hideMark/>
          </w:tcPr>
          <w:p w14:paraId="30F2BE03" w14:textId="77777777" w:rsidR="00A330F4" w:rsidRDefault="00A330F4" w:rsidP="00F37167">
            <w:pPr>
              <w:spacing w:line="220" w:lineRule="exact"/>
              <w:rPr>
                <w:sz w:val="24"/>
                <w:szCs w:val="24"/>
              </w:rPr>
            </w:pPr>
            <w:r>
              <w:rPr>
                <w:rStyle w:val="Strong"/>
              </w:rPr>
              <w:t>7. Irreversibility and Dependency</w:t>
            </w:r>
          </w:p>
        </w:tc>
        <w:tc>
          <w:tcPr>
            <w:tcW w:w="0" w:type="auto"/>
            <w:hideMark/>
          </w:tcPr>
          <w:p w14:paraId="6B703B79" w14:textId="77777777" w:rsidR="00A330F4" w:rsidRDefault="00A330F4" w:rsidP="00F37167">
            <w:pPr>
              <w:spacing w:line="220" w:lineRule="exact"/>
            </w:pPr>
            <w:r>
              <w:t>Once formed, the system cannot revert without collapse; its parts depend on collective stability.</w:t>
            </w:r>
          </w:p>
        </w:tc>
        <w:tc>
          <w:tcPr>
            <w:tcW w:w="0" w:type="auto"/>
            <w:hideMark/>
          </w:tcPr>
          <w:p w14:paraId="4BA68E9D" w14:textId="212A1511" w:rsidR="00A330F4" w:rsidRDefault="00183306" w:rsidP="00F37167">
            <w:pPr>
              <w:spacing w:line="220" w:lineRule="exact"/>
            </w:pPr>
            <w:r>
              <w:t>Confirms that once formed the configuration cannot revert without collapse, and that components now depend on collective integrity to persist.</w:t>
            </w:r>
          </w:p>
        </w:tc>
      </w:tr>
      <w:tr w:rsidR="00A330F4" w14:paraId="35146884" w14:textId="77777777" w:rsidTr="00A330F4">
        <w:tc>
          <w:tcPr>
            <w:tcW w:w="0" w:type="auto"/>
            <w:hideMark/>
          </w:tcPr>
          <w:p w14:paraId="2A079AA8" w14:textId="77777777" w:rsidR="00A330F4" w:rsidRDefault="00A330F4" w:rsidP="00F37167">
            <w:pPr>
              <w:spacing w:line="220" w:lineRule="exact"/>
              <w:rPr>
                <w:sz w:val="24"/>
                <w:szCs w:val="24"/>
              </w:rPr>
            </w:pPr>
            <w:r>
              <w:rPr>
                <w:rStyle w:val="Strong"/>
              </w:rPr>
              <w:t>8. Coordinated Interaction</w:t>
            </w:r>
          </w:p>
        </w:tc>
        <w:tc>
          <w:tcPr>
            <w:tcW w:w="0" w:type="auto"/>
            <w:hideMark/>
          </w:tcPr>
          <w:p w14:paraId="00C4DC67" w14:textId="77777777" w:rsidR="00A330F4" w:rsidRDefault="00A330F4" w:rsidP="00F37167">
            <w:pPr>
              <w:spacing w:line="220" w:lineRule="exact"/>
            </w:pPr>
            <w:r>
              <w:t>Internal relationships become ordered through feedback that sustains equilibrium.</w:t>
            </w:r>
          </w:p>
        </w:tc>
        <w:tc>
          <w:tcPr>
            <w:tcW w:w="0" w:type="auto"/>
            <w:hideMark/>
          </w:tcPr>
          <w:p w14:paraId="1B4805D4" w14:textId="2F8977D5" w:rsidR="00A330F4" w:rsidRDefault="00183306" w:rsidP="00F37167">
            <w:pPr>
              <w:spacing w:line="220" w:lineRule="exact"/>
            </w:pPr>
            <w:r>
              <w:t>Detects ordered relationships and mutual regulation among parts that sustain equilibrium and coherence.</w:t>
            </w:r>
          </w:p>
        </w:tc>
      </w:tr>
      <w:tr w:rsidR="00A330F4" w14:paraId="5098B242" w14:textId="77777777" w:rsidTr="00A330F4">
        <w:tc>
          <w:tcPr>
            <w:tcW w:w="0" w:type="auto"/>
            <w:hideMark/>
          </w:tcPr>
          <w:p w14:paraId="6AFA4E67" w14:textId="77777777" w:rsidR="00A330F4" w:rsidRDefault="00A330F4" w:rsidP="00F37167">
            <w:pPr>
              <w:spacing w:line="220" w:lineRule="exact"/>
              <w:rPr>
                <w:sz w:val="24"/>
                <w:szCs w:val="24"/>
              </w:rPr>
            </w:pPr>
            <w:r>
              <w:rPr>
                <w:rStyle w:val="Strong"/>
              </w:rPr>
              <w:t>9. Feedback Reinforcement</w:t>
            </w:r>
          </w:p>
        </w:tc>
        <w:tc>
          <w:tcPr>
            <w:tcW w:w="0" w:type="auto"/>
            <w:hideMark/>
          </w:tcPr>
          <w:p w14:paraId="1F9EC1B0" w14:textId="77777777" w:rsidR="00A330F4" w:rsidRDefault="00A330F4" w:rsidP="00F37167">
            <w:pPr>
              <w:spacing w:line="220" w:lineRule="exact"/>
            </w:pPr>
            <w:r>
              <w:t>Self-regulating loops appear that correct deviations and preserve integrity over time.</w:t>
            </w:r>
          </w:p>
        </w:tc>
        <w:tc>
          <w:tcPr>
            <w:tcW w:w="0" w:type="auto"/>
            <w:hideMark/>
          </w:tcPr>
          <w:p w14:paraId="28794D56" w14:textId="4BC06807" w:rsidR="00A330F4" w:rsidRDefault="00183306" w:rsidP="00F37167">
            <w:pPr>
              <w:spacing w:line="220" w:lineRule="exact"/>
            </w:pPr>
            <w:r>
              <w:t>Measures self-correcting loops that detect deviation and restore balance, enabling self-maintenance under fluctuation.</w:t>
            </w:r>
          </w:p>
        </w:tc>
      </w:tr>
      <w:tr w:rsidR="00183306" w14:paraId="6C14643B" w14:textId="77777777" w:rsidTr="00A330F4">
        <w:tc>
          <w:tcPr>
            <w:tcW w:w="0" w:type="auto"/>
          </w:tcPr>
          <w:p w14:paraId="7EC6B44E" w14:textId="3DB465A0" w:rsidR="00183306" w:rsidRDefault="00183306" w:rsidP="00F37167">
            <w:pPr>
              <w:spacing w:line="220" w:lineRule="exact"/>
              <w:rPr>
                <w:rStyle w:val="Strong"/>
              </w:rPr>
            </w:pPr>
            <w:r>
              <w:rPr>
                <w:rStyle w:val="Strong"/>
              </w:rPr>
              <w:t xml:space="preserve">10. </w:t>
            </w:r>
            <w:r w:rsidRPr="00183306">
              <w:rPr>
                <w:rStyle w:val="Strong"/>
              </w:rPr>
              <w:t>Adaptive Variability</w:t>
            </w:r>
          </w:p>
        </w:tc>
        <w:tc>
          <w:tcPr>
            <w:tcW w:w="0" w:type="auto"/>
          </w:tcPr>
          <w:p w14:paraId="28000208" w14:textId="0CA499CC" w:rsidR="00183306" w:rsidRDefault="0061278B" w:rsidP="00F37167">
            <w:pPr>
              <w:spacing w:line="220" w:lineRule="exact"/>
            </w:pPr>
            <w:r>
              <w:t>The system allows bounded variation or change within limits that maintain coherence, enabling adaptation, renewal, and evolution without collapse.</w:t>
            </w:r>
          </w:p>
        </w:tc>
        <w:tc>
          <w:tcPr>
            <w:tcW w:w="0" w:type="auto"/>
          </w:tcPr>
          <w:p w14:paraId="235AC3C0" w14:textId="240637CD" w:rsidR="00183306" w:rsidRDefault="00183306" w:rsidP="00F37167">
            <w:pPr>
              <w:spacing w:line="220" w:lineRule="exact"/>
            </w:pPr>
            <w:r>
              <w:t>Determines the capacity for bounded change, such as variation, experimentation, learning, mutation, or innovation, within limits that preserve coherence; this enables renewal and evolution without collapse. In physics this appears as fluctuations that explore configurations, in biology as mutation and recombination with repair, and in society as invention, reform, and cultural experimentation.</w:t>
            </w:r>
          </w:p>
        </w:tc>
      </w:tr>
    </w:tbl>
    <w:p w14:paraId="1782572F" w14:textId="3C007036" w:rsidR="00907F49" w:rsidRPr="00907F49" w:rsidRDefault="009E2754" w:rsidP="009E275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sidR="00907F49" w:rsidRPr="00907F49">
        <w:rPr>
          <w:rFonts w:ascii="Times New Roman" w:eastAsia="Times New Roman" w:hAnsi="Times New Roman" w:cs="Times New Roman"/>
          <w:sz w:val="24"/>
          <w:szCs w:val="24"/>
        </w:rPr>
        <w:t>A layer satisfying at least four structural criteria, including</w:t>
      </w:r>
      <w:r>
        <w:rPr>
          <w:rFonts w:ascii="Times New Roman" w:eastAsia="Times New Roman" w:hAnsi="Times New Roman" w:cs="Times New Roman"/>
          <w:sz w:val="24"/>
          <w:szCs w:val="24"/>
        </w:rPr>
        <w:t xml:space="preserve"> </w:t>
      </w:r>
      <w:r w:rsidRPr="009E2754">
        <w:rPr>
          <w:rFonts w:ascii="Times New Roman" w:eastAsia="Times New Roman" w:hAnsi="Times New Roman" w:cs="Times New Roman"/>
          <w:sz w:val="24"/>
          <w:szCs w:val="24"/>
        </w:rPr>
        <w:t>Adaptive Variability</w:t>
      </w:r>
      <w:r w:rsidR="00907F49" w:rsidRPr="00907F49">
        <w:rPr>
          <w:rFonts w:ascii="Times New Roman" w:eastAsia="Times New Roman" w:hAnsi="Times New Roman" w:cs="Times New Roman"/>
          <w:sz w:val="24"/>
          <w:szCs w:val="24"/>
        </w:rPr>
        <w:t>, achieves self-contained coherence and the ability to renew itself through controlled transformation.</w:t>
      </w:r>
    </w:p>
    <w:p w14:paraId="7E57561A" w14:textId="75677273" w:rsidR="00907F49" w:rsidRPr="00907F49" w:rsidRDefault="00907F49" w:rsidP="00907F49">
      <w:pPr>
        <w:spacing w:after="0" w:line="240" w:lineRule="auto"/>
        <w:rPr>
          <w:rFonts w:ascii="Times New Roman" w:eastAsia="Times New Roman" w:hAnsi="Times New Roman" w:cs="Times New Roman"/>
          <w:sz w:val="24"/>
          <w:szCs w:val="24"/>
        </w:rPr>
      </w:pPr>
    </w:p>
    <w:p w14:paraId="778F0DD7" w14:textId="77777777" w:rsidR="00907F49" w:rsidRPr="00907F49" w:rsidRDefault="00907F49" w:rsidP="00907F49">
      <w:pPr>
        <w:spacing w:before="100" w:beforeAutospacing="1" w:after="100" w:afterAutospacing="1" w:line="240" w:lineRule="auto"/>
        <w:outlineLvl w:val="2"/>
        <w:rPr>
          <w:rFonts w:ascii="Times New Roman" w:eastAsia="Times New Roman" w:hAnsi="Times New Roman" w:cs="Times New Roman"/>
          <w:b/>
          <w:bCs/>
          <w:sz w:val="27"/>
          <w:szCs w:val="27"/>
        </w:rPr>
      </w:pPr>
      <w:r w:rsidRPr="00907F49">
        <w:rPr>
          <w:rFonts w:ascii="Times New Roman" w:eastAsia="Times New Roman" w:hAnsi="Times New Roman" w:cs="Times New Roman"/>
          <w:b/>
          <w:bCs/>
          <w:sz w:val="27"/>
          <w:szCs w:val="27"/>
        </w:rPr>
        <w:t>Transition to Tier 3</w:t>
      </w:r>
    </w:p>
    <w:p w14:paraId="1B9B3E13" w14:textId="4DF8B975" w:rsidR="00DE4A47" w:rsidRDefault="00907F49" w:rsidP="00DE4A47">
      <w:pPr>
        <w:spacing w:before="100" w:beforeAutospacing="1" w:after="100" w:afterAutospacing="1" w:line="240" w:lineRule="auto"/>
        <w:rPr>
          <w:rStyle w:val="Strong"/>
          <w:b w:val="0"/>
          <w:bCs w:val="0"/>
        </w:rPr>
      </w:pPr>
      <w:r w:rsidRPr="00907F49">
        <w:rPr>
          <w:rFonts w:ascii="Times New Roman" w:eastAsia="Times New Roman" w:hAnsi="Times New Roman" w:cs="Times New Roman"/>
          <w:sz w:val="24"/>
          <w:szCs w:val="24"/>
        </w:rPr>
        <w:t>Once stability and adaptive flexibility are established, systems begin to display maturity through outward expression, specialization, and adaptation to their environments.</w:t>
      </w:r>
      <w:r w:rsidR="00DE4A47">
        <w:rPr>
          <w:rFonts w:ascii="Times New Roman" w:eastAsia="Times New Roman" w:hAnsi="Times New Roman" w:cs="Times New Roman"/>
          <w:sz w:val="24"/>
          <w:szCs w:val="24"/>
        </w:rPr>
        <w:br/>
      </w:r>
    </w:p>
    <w:p w14:paraId="48D69AC7" w14:textId="63E5D79D" w:rsidR="00A330F4" w:rsidRDefault="00A330F4" w:rsidP="00A330F4">
      <w:pPr>
        <w:pStyle w:val="Heading3"/>
      </w:pPr>
      <w:r>
        <w:rPr>
          <w:rStyle w:val="Strong"/>
          <w:b/>
          <w:bCs/>
        </w:rPr>
        <w:t>T</w:t>
      </w:r>
      <w:r w:rsidR="00DE4A47">
        <w:rPr>
          <w:rStyle w:val="Strong"/>
          <w:b/>
          <w:bCs/>
        </w:rPr>
        <w:t>ier 3:</w:t>
      </w:r>
      <w:r>
        <w:rPr>
          <w:rStyle w:val="Strong"/>
          <w:b/>
          <w:bCs/>
        </w:rPr>
        <w:t xml:space="preserve"> Expressive Criteria</w:t>
      </w:r>
    </w:p>
    <w:tbl>
      <w:tblPr>
        <w:tblStyle w:val="TableGrid"/>
        <w:tblW w:w="0" w:type="auto"/>
        <w:tblLook w:val="04A0" w:firstRow="1" w:lastRow="0" w:firstColumn="1" w:lastColumn="0" w:noHBand="0" w:noVBand="1"/>
      </w:tblPr>
      <w:tblGrid>
        <w:gridCol w:w="1948"/>
        <w:gridCol w:w="2997"/>
        <w:gridCol w:w="4405"/>
      </w:tblGrid>
      <w:tr w:rsidR="00A330F4" w14:paraId="00803706" w14:textId="77777777" w:rsidTr="00164B56">
        <w:tc>
          <w:tcPr>
            <w:tcW w:w="0" w:type="auto"/>
            <w:hideMark/>
          </w:tcPr>
          <w:p w14:paraId="6BFC8E3F" w14:textId="77777777" w:rsidR="00A330F4" w:rsidRDefault="00A330F4" w:rsidP="00F37167">
            <w:pPr>
              <w:spacing w:line="220" w:lineRule="exact"/>
              <w:jc w:val="center"/>
              <w:rPr>
                <w:b/>
                <w:bCs/>
              </w:rPr>
            </w:pPr>
            <w:r>
              <w:rPr>
                <w:rStyle w:val="Strong"/>
              </w:rPr>
              <w:t>#</w:t>
            </w:r>
          </w:p>
        </w:tc>
        <w:tc>
          <w:tcPr>
            <w:tcW w:w="2997" w:type="dxa"/>
            <w:hideMark/>
          </w:tcPr>
          <w:p w14:paraId="52E9EB71" w14:textId="77777777" w:rsidR="00A330F4" w:rsidRDefault="00A330F4" w:rsidP="00F37167">
            <w:pPr>
              <w:spacing w:line="220" w:lineRule="exact"/>
              <w:jc w:val="center"/>
              <w:rPr>
                <w:b/>
                <w:bCs/>
              </w:rPr>
            </w:pPr>
            <w:r>
              <w:rPr>
                <w:rStyle w:val="Strong"/>
              </w:rPr>
              <w:t>Criterion</w:t>
            </w:r>
          </w:p>
        </w:tc>
        <w:tc>
          <w:tcPr>
            <w:tcW w:w="4405" w:type="dxa"/>
            <w:hideMark/>
          </w:tcPr>
          <w:p w14:paraId="72FA1EE5" w14:textId="77777777" w:rsidR="00A330F4" w:rsidRDefault="00A330F4" w:rsidP="00F37167">
            <w:pPr>
              <w:spacing w:line="220" w:lineRule="exact"/>
              <w:jc w:val="center"/>
              <w:rPr>
                <w:b/>
                <w:bCs/>
              </w:rPr>
            </w:pPr>
            <w:r>
              <w:rPr>
                <w:rStyle w:val="Strong"/>
              </w:rPr>
              <w:t>Meaning and Function</w:t>
            </w:r>
          </w:p>
        </w:tc>
      </w:tr>
      <w:tr w:rsidR="00A330F4" w14:paraId="1D9762EE" w14:textId="77777777" w:rsidTr="00164B56">
        <w:tc>
          <w:tcPr>
            <w:tcW w:w="0" w:type="auto"/>
            <w:hideMark/>
          </w:tcPr>
          <w:p w14:paraId="51CB9029" w14:textId="4F0C265F" w:rsidR="00A330F4" w:rsidRDefault="00A330F4" w:rsidP="00F37167">
            <w:pPr>
              <w:spacing w:line="220" w:lineRule="exact"/>
            </w:pPr>
            <w:r>
              <w:rPr>
                <w:rStyle w:val="Strong"/>
              </w:rPr>
              <w:t>1</w:t>
            </w:r>
            <w:r w:rsidR="00907F49">
              <w:rPr>
                <w:rStyle w:val="Strong"/>
              </w:rPr>
              <w:t>1</w:t>
            </w:r>
            <w:r>
              <w:rPr>
                <w:rStyle w:val="Strong"/>
              </w:rPr>
              <w:t>. From One to Many</w:t>
            </w:r>
          </w:p>
        </w:tc>
        <w:tc>
          <w:tcPr>
            <w:tcW w:w="2997" w:type="dxa"/>
            <w:hideMark/>
          </w:tcPr>
          <w:p w14:paraId="09664A78" w14:textId="77777777" w:rsidR="00A330F4" w:rsidRDefault="00A330F4" w:rsidP="00F37167">
            <w:pPr>
              <w:spacing w:line="220" w:lineRule="exact"/>
            </w:pPr>
            <w:r>
              <w:t>Components join into a unified whole whose identity transcends each part.</w:t>
            </w:r>
          </w:p>
        </w:tc>
        <w:tc>
          <w:tcPr>
            <w:tcW w:w="4405" w:type="dxa"/>
            <w:hideMark/>
          </w:tcPr>
          <w:p w14:paraId="344386CE" w14:textId="572C8AEA" w:rsidR="00A330F4" w:rsidRDefault="000C3342" w:rsidP="00F37167">
            <w:pPr>
              <w:spacing w:line="220" w:lineRule="exact"/>
            </w:pPr>
            <w:r>
              <w:t>Indicates that components have integrated into a unified whole whose identity and capability transcend those of any part.</w:t>
            </w:r>
          </w:p>
        </w:tc>
      </w:tr>
      <w:tr w:rsidR="00A330F4" w14:paraId="4BF4AC7C" w14:textId="77777777" w:rsidTr="00164B56">
        <w:tc>
          <w:tcPr>
            <w:tcW w:w="0" w:type="auto"/>
            <w:hideMark/>
          </w:tcPr>
          <w:p w14:paraId="53BB12FC" w14:textId="5DEF49CB" w:rsidR="00A330F4" w:rsidRDefault="00A330F4" w:rsidP="00F37167">
            <w:pPr>
              <w:spacing w:line="220" w:lineRule="exact"/>
              <w:rPr>
                <w:sz w:val="24"/>
                <w:szCs w:val="24"/>
              </w:rPr>
            </w:pPr>
            <w:r>
              <w:rPr>
                <w:rStyle w:val="Strong"/>
              </w:rPr>
              <w:t>1</w:t>
            </w:r>
            <w:r w:rsidR="00907F49">
              <w:rPr>
                <w:rStyle w:val="Strong"/>
              </w:rPr>
              <w:t>2</w:t>
            </w:r>
            <w:r>
              <w:rPr>
                <w:rStyle w:val="Strong"/>
              </w:rPr>
              <w:t>. Energetic Relief</w:t>
            </w:r>
          </w:p>
        </w:tc>
        <w:tc>
          <w:tcPr>
            <w:tcW w:w="2997" w:type="dxa"/>
            <w:hideMark/>
          </w:tcPr>
          <w:p w14:paraId="4AD4352C" w14:textId="77777777" w:rsidR="00A330F4" w:rsidRDefault="00A330F4" w:rsidP="00F37167">
            <w:pPr>
              <w:spacing w:line="220" w:lineRule="exact"/>
            </w:pPr>
            <w:r>
              <w:t>Once integrated, individual units require less energy to persist than when isolated.</w:t>
            </w:r>
          </w:p>
        </w:tc>
        <w:tc>
          <w:tcPr>
            <w:tcW w:w="4405" w:type="dxa"/>
            <w:hideMark/>
          </w:tcPr>
          <w:p w14:paraId="663F238E" w14:textId="461D4A60" w:rsidR="00A330F4" w:rsidRPr="000C3342" w:rsidRDefault="000C3342" w:rsidP="00F37167">
            <w:pPr>
              <w:spacing w:line="220" w:lineRule="exact"/>
            </w:pPr>
            <w:r>
              <w:t>Shows that integration lowers energy demand per component and increases stability through shared infrastructures and economies of scale.</w:t>
            </w:r>
          </w:p>
        </w:tc>
      </w:tr>
      <w:tr w:rsidR="00A330F4" w14:paraId="2BE46D56" w14:textId="77777777" w:rsidTr="00164B56">
        <w:tc>
          <w:tcPr>
            <w:tcW w:w="0" w:type="auto"/>
            <w:hideMark/>
          </w:tcPr>
          <w:p w14:paraId="0489FDD9" w14:textId="4A3187E2" w:rsidR="00A330F4" w:rsidRDefault="00A330F4" w:rsidP="00F37167">
            <w:pPr>
              <w:spacing w:line="220" w:lineRule="exact"/>
              <w:rPr>
                <w:sz w:val="24"/>
                <w:szCs w:val="24"/>
              </w:rPr>
            </w:pPr>
            <w:r>
              <w:rPr>
                <w:rStyle w:val="Strong"/>
              </w:rPr>
              <w:t>1</w:t>
            </w:r>
            <w:r w:rsidR="00907F49">
              <w:rPr>
                <w:rStyle w:val="Strong"/>
              </w:rPr>
              <w:t>3</w:t>
            </w:r>
            <w:r>
              <w:rPr>
                <w:rStyle w:val="Strong"/>
              </w:rPr>
              <w:t>. Specialization and Trade-off</w:t>
            </w:r>
          </w:p>
        </w:tc>
        <w:tc>
          <w:tcPr>
            <w:tcW w:w="2997" w:type="dxa"/>
            <w:hideMark/>
          </w:tcPr>
          <w:p w14:paraId="3CDC176B" w14:textId="77777777" w:rsidR="00A330F4" w:rsidRDefault="00A330F4" w:rsidP="00F37167">
            <w:pPr>
              <w:spacing w:line="220" w:lineRule="exact"/>
            </w:pPr>
            <w:r>
              <w:t>Division of labor emerges; elements relinquish some freedom for greater efficiency.</w:t>
            </w:r>
          </w:p>
        </w:tc>
        <w:tc>
          <w:tcPr>
            <w:tcW w:w="4405" w:type="dxa"/>
            <w:hideMark/>
          </w:tcPr>
          <w:p w14:paraId="627B3671" w14:textId="53AE3CC0" w:rsidR="00A330F4" w:rsidRDefault="000C3342" w:rsidP="00F37167">
            <w:pPr>
              <w:spacing w:line="220" w:lineRule="exact"/>
            </w:pPr>
            <w:r>
              <w:t>Tracks differentiation among parts and the willing relinquishing of certain freedoms for collective performance and efficiency.</w:t>
            </w:r>
          </w:p>
        </w:tc>
      </w:tr>
      <w:tr w:rsidR="00A330F4" w14:paraId="43BD4471" w14:textId="77777777" w:rsidTr="00164B56">
        <w:tc>
          <w:tcPr>
            <w:tcW w:w="0" w:type="auto"/>
            <w:hideMark/>
          </w:tcPr>
          <w:p w14:paraId="75433F60" w14:textId="4F058B4F" w:rsidR="00A330F4" w:rsidRDefault="00A330F4" w:rsidP="00F37167">
            <w:pPr>
              <w:spacing w:line="220" w:lineRule="exact"/>
              <w:rPr>
                <w:sz w:val="24"/>
                <w:szCs w:val="24"/>
              </w:rPr>
            </w:pPr>
            <w:r>
              <w:rPr>
                <w:rStyle w:val="Strong"/>
              </w:rPr>
              <w:lastRenderedPageBreak/>
              <w:t>1</w:t>
            </w:r>
            <w:r w:rsidR="000C3342">
              <w:rPr>
                <w:rStyle w:val="Strong"/>
              </w:rPr>
              <w:t>4</w:t>
            </w:r>
            <w:r>
              <w:rPr>
                <w:rStyle w:val="Strong"/>
              </w:rPr>
              <w:t>. Environmental Tolerance</w:t>
            </w:r>
          </w:p>
        </w:tc>
        <w:tc>
          <w:tcPr>
            <w:tcW w:w="2997" w:type="dxa"/>
            <w:hideMark/>
          </w:tcPr>
          <w:p w14:paraId="2FE33C7D" w14:textId="77777777" w:rsidR="00A330F4" w:rsidRDefault="00A330F4" w:rsidP="00F37167">
            <w:pPr>
              <w:spacing w:line="220" w:lineRule="exact"/>
            </w:pPr>
            <w:r>
              <w:t>The system demonstrates wider stability and adaptability to varying conditions.</w:t>
            </w:r>
          </w:p>
        </w:tc>
        <w:tc>
          <w:tcPr>
            <w:tcW w:w="4405" w:type="dxa"/>
            <w:hideMark/>
          </w:tcPr>
          <w:p w14:paraId="3B944F91" w14:textId="2F500330" w:rsidR="00A330F4" w:rsidRDefault="000C3342" w:rsidP="00F37167">
            <w:pPr>
              <w:spacing w:line="220" w:lineRule="exact"/>
            </w:pPr>
            <w:r>
              <w:t>Assesses resilience and adaptability across changing external conditions, signaling mature robustness.</w:t>
            </w:r>
          </w:p>
        </w:tc>
      </w:tr>
    </w:tbl>
    <w:p w14:paraId="1CA6F2CE" w14:textId="5B78AD03" w:rsidR="007F5DF0" w:rsidRDefault="00164B56" w:rsidP="007F5DF0">
      <w:pPr>
        <w:pStyle w:val="NormalWeb"/>
      </w:pPr>
      <w:r>
        <w:br/>
      </w:r>
      <w:r w:rsidR="00A330F4">
        <w:t>Expressive traits reveal maturity and resilience. Their absence suggests youth or instability, not nonexistence.</w:t>
      </w:r>
    </w:p>
    <w:p w14:paraId="048BBF30" w14:textId="590416EF" w:rsidR="007F5DF0" w:rsidRPr="007F5DF0" w:rsidRDefault="007F5DF0" w:rsidP="007F5DF0">
      <w:pPr>
        <w:pStyle w:val="Heading3"/>
        <w:rPr>
          <w:b w:val="0"/>
          <w:bCs w:val="0"/>
          <w:sz w:val="24"/>
          <w:szCs w:val="24"/>
        </w:rPr>
      </w:pPr>
      <w:r w:rsidRPr="00137A9E">
        <w:rPr>
          <w:sz w:val="24"/>
          <w:szCs w:val="24"/>
        </w:rPr>
        <w:t>Weighting System:</w:t>
      </w:r>
      <w:r w:rsidRPr="00137A9E">
        <w:rPr>
          <w:b w:val="0"/>
          <w:bCs w:val="0"/>
          <w:sz w:val="24"/>
          <w:szCs w:val="24"/>
        </w:rPr>
        <w:t xml:space="preserve"> </w:t>
      </w:r>
      <w:r w:rsidRPr="007F5DF0">
        <w:rPr>
          <w:b w:val="0"/>
          <w:bCs w:val="0"/>
          <w:sz w:val="24"/>
          <w:szCs w:val="24"/>
        </w:rPr>
        <w:t>Each Foundational criterion has a weight of 3, each Structural criterion 2, and each Expressive criterion 1. A new layer typically scores at least 20 out of 29 weighted points (11 out of 14 raw). This ensures that emergence is evaluated based on foundational transformation and adaptive capacity rather than secondary elaboration.</w:t>
      </w:r>
    </w:p>
    <w:p w14:paraId="21883580" w14:textId="0CF0AE53" w:rsidR="007F5DF0" w:rsidRPr="007F043C" w:rsidRDefault="007F5DF0" w:rsidP="007F5DF0">
      <w:pPr>
        <w:pStyle w:val="Heading3"/>
        <w:rPr>
          <w:b w:val="0"/>
          <w:bCs w:val="0"/>
          <w:sz w:val="24"/>
          <w:szCs w:val="24"/>
        </w:rPr>
      </w:pPr>
      <w:r w:rsidRPr="007F5DF0">
        <w:rPr>
          <w:sz w:val="24"/>
          <w:szCs w:val="24"/>
        </w:rPr>
        <w:t>How the Dependence Criterion Refines the Test:</w:t>
      </w:r>
      <w:r w:rsidRPr="007F5DF0">
        <w:rPr>
          <w:b w:val="0"/>
          <w:bCs w:val="0"/>
          <w:sz w:val="24"/>
          <w:szCs w:val="24"/>
        </w:rPr>
        <w:t xml:space="preserve"> The Dependence Criterion distinguishes phases from layers. A phase may display organization yet, if later realms can exist without it, the phase was transitional rather than permanent. Chemistry cannot exist without atoms, biology cannot exist without molecules, and society cannot exist without living organisms; each therefore constitutes an enduring layer.</w:t>
      </w:r>
    </w:p>
    <w:p w14:paraId="761B9120" w14:textId="6BFEAF8E" w:rsidR="003A66E9" w:rsidRDefault="00137A9E" w:rsidP="003A66E9">
      <w:pPr>
        <w:pStyle w:val="NormalWeb"/>
      </w:pPr>
      <w:r w:rsidRPr="00137A9E">
        <w:rPr>
          <w:b/>
          <w:bCs/>
        </w:rPr>
        <w:t xml:space="preserve">Universal Fields of Coherence: </w:t>
      </w:r>
      <w:r w:rsidR="003A66E9">
        <w:t xml:space="preserve">Some forces act across layers rather than forming new ones. In the physical universe this role belongs to </w:t>
      </w:r>
      <w:r w:rsidR="003A66E9">
        <w:rPr>
          <w:rStyle w:val="Strong"/>
        </w:rPr>
        <w:t>gravity</w:t>
      </w:r>
      <w:r w:rsidR="003A66E9">
        <w:t xml:space="preserve">, which holds structures in relation and whose influence grows with mass. In the social universe the equivalent is </w:t>
      </w:r>
      <w:r w:rsidR="003A66E9">
        <w:rPr>
          <w:rStyle w:val="Strong"/>
        </w:rPr>
        <w:t>values</w:t>
      </w:r>
      <w:r w:rsidR="003A66E9">
        <w:t xml:space="preserve">, which hold conscious agents in relation and whose influence grows with moral or institutional weight. Values therefore act as the </w:t>
      </w:r>
      <w:r w:rsidR="003A66E9">
        <w:rPr>
          <w:rStyle w:val="Strong"/>
        </w:rPr>
        <w:t>gravitational field of meaning</w:t>
      </w:r>
      <w:r w:rsidR="003A66E9">
        <w:t>, a continuous directional force that maintains social coherence without constituting a separate layer of existence.</w:t>
      </w:r>
    </w:p>
    <w:p w14:paraId="1A9B7130" w14:textId="77777777" w:rsidR="003A66E9" w:rsidRDefault="003A66E9" w:rsidP="003A66E9">
      <w:pPr>
        <w:pStyle w:val="NormalWeb"/>
      </w:pPr>
      <w:r>
        <w:rPr>
          <w:rStyle w:val="Emphasis"/>
        </w:rPr>
        <w:t>As gravity binds matter, values bind meaning.</w:t>
      </w:r>
    </w:p>
    <w:p w14:paraId="5851FBF4" w14:textId="77777777" w:rsidR="003A66E9" w:rsidRDefault="003A66E9" w:rsidP="003A66E9">
      <w:pPr>
        <w:pStyle w:val="NormalWeb"/>
      </w:pPr>
      <w:r>
        <w:t>These fields remind us that coherence depends not only on structural innovation but also on enduring forces of attraction linking the earliest physical order with the highest expressions of consciousness.</w:t>
      </w:r>
    </w:p>
    <w:p w14:paraId="5C3B9E59" w14:textId="462FBC1C" w:rsidR="003A66E9" w:rsidRDefault="003A66E9" w:rsidP="003A66E9"/>
    <w:p w14:paraId="7636ACF2" w14:textId="30506340" w:rsidR="003A66E9" w:rsidRDefault="003A66E9" w:rsidP="003A66E9">
      <w:pPr>
        <w:pStyle w:val="Heading3"/>
      </w:pPr>
      <w:r>
        <w:rPr>
          <w:rStyle w:val="Strong"/>
          <w:b/>
          <w:bCs/>
        </w:rPr>
        <w:t>Applying the Diagnostic Framework</w:t>
      </w:r>
      <w:r w:rsidR="005736CB">
        <w:rPr>
          <w:rStyle w:val="Strong"/>
          <w:b/>
          <w:bCs/>
        </w:rPr>
        <w:t>:</w:t>
      </w:r>
    </w:p>
    <w:p w14:paraId="6581F8CD" w14:textId="54866AA0" w:rsidR="00FD3858" w:rsidRDefault="000B5D18" w:rsidP="001707AF">
      <w:pPr>
        <w:pStyle w:val="NormalWeb"/>
      </w:pPr>
      <w:r>
        <w:t>1</w:t>
      </w:r>
      <w:r w:rsidR="00FD3858">
        <w:t>. Confirm the four Foundational indicators.</w:t>
      </w:r>
      <w:r w:rsidR="00FD3858">
        <w:br/>
      </w:r>
      <w:r>
        <w:t>2</w:t>
      </w:r>
      <w:r w:rsidR="00FD3858">
        <w:t>. Verify at least four Structural indicators, including Adaptive Variability.</w:t>
      </w:r>
      <w:r w:rsidR="00FD3858">
        <w:br/>
      </w:r>
      <w:r>
        <w:t>3</w:t>
      </w:r>
      <w:r w:rsidR="00FD3858">
        <w:t>. Identify three or more Expressive indicators showing the layer’s functional coherence or maturity.</w:t>
      </w:r>
      <w:r w:rsidR="00FD3858">
        <w:br/>
      </w:r>
      <w:r>
        <w:t>4</w:t>
      </w:r>
      <w:r w:rsidR="00FD3858">
        <w:t>. Assess dependence across layers to verify the layer’s permanence.</w:t>
      </w:r>
      <w:r w:rsidR="00FD3858">
        <w:br/>
      </w:r>
      <w:r>
        <w:t>5</w:t>
      </w:r>
      <w:r w:rsidR="00FD3858">
        <w:t>. Finally, confirm the presence of a universal field, such as energy, information, or values (as in gravity), that acts as the integrative force maintaining coherence within and across layers of existence.</w:t>
      </w:r>
    </w:p>
    <w:p w14:paraId="5BED503C" w14:textId="49D0F7BB" w:rsidR="003A66E9" w:rsidRDefault="00FD3858" w:rsidP="00FD3858">
      <w:pPr>
        <w:pStyle w:val="NormalWeb"/>
      </w:pPr>
      <w:r w:rsidRPr="00FD3858">
        <w:t>Only when these conditions are met can we speak of a new layer of existence. The ULIC transforms what was once guided by intuition into a repeatable method grounded in measurable criteria.</w:t>
      </w:r>
    </w:p>
    <w:p w14:paraId="36170906" w14:textId="77777777" w:rsidR="00B25761" w:rsidRDefault="00B25761" w:rsidP="00FD3858">
      <w:pPr>
        <w:pStyle w:val="NormalWeb"/>
      </w:pPr>
    </w:p>
    <w:p w14:paraId="2CC1E912" w14:textId="0024BBB9" w:rsidR="00B25761" w:rsidRDefault="00D02D85" w:rsidP="00D02D85">
      <w:pPr>
        <w:pStyle w:val="NormalWeb"/>
      </w:pPr>
      <w:r w:rsidRPr="00E879A4">
        <w:rPr>
          <w:b/>
          <w:bCs/>
          <w:sz w:val="48"/>
          <w:szCs w:val="48"/>
        </w:rPr>
        <w:t>Part II. The Solution: A New Framework for Classifying Complexity</w:t>
      </w:r>
    </w:p>
    <w:p w14:paraId="6A42B203" w14:textId="550973A2" w:rsidR="00A330F4" w:rsidRDefault="00A330F4" w:rsidP="00A330F4">
      <w:pPr>
        <w:pStyle w:val="NormalWeb"/>
      </w:pPr>
    </w:p>
    <w:p w14:paraId="11EC2F13" w14:textId="200A8B81" w:rsidR="00061DDD" w:rsidRPr="00FD3858" w:rsidRDefault="00061DDD" w:rsidP="00FD3858">
      <w:pPr>
        <w:pStyle w:val="NormalWeb"/>
        <w:rPr>
          <w:b/>
          <w:bCs/>
          <w:sz w:val="36"/>
          <w:szCs w:val="36"/>
        </w:rPr>
      </w:pPr>
      <w:r w:rsidRPr="00FD3858">
        <w:rPr>
          <w:b/>
          <w:bCs/>
          <w:sz w:val="36"/>
          <w:szCs w:val="36"/>
        </w:rPr>
        <w:t>Testing and Demonstrating the Framework on Known Layers</w:t>
      </w:r>
    </w:p>
    <w:p w14:paraId="6BD6D165" w14:textId="26CE874C" w:rsidR="000512DB" w:rsidRPr="000512DB" w:rsidRDefault="000512DB" w:rsidP="000512DB">
      <w:pPr>
        <w:rPr>
          <w:rFonts w:ascii="Times New Roman" w:eastAsia="Times New Roman" w:hAnsi="Times New Roman" w:cs="Times New Roman"/>
          <w:sz w:val="24"/>
          <w:szCs w:val="24"/>
        </w:rPr>
      </w:pPr>
      <w:r w:rsidRPr="000512DB">
        <w:rPr>
          <w:rFonts w:ascii="Times New Roman" w:eastAsia="Times New Roman" w:hAnsi="Times New Roman" w:cs="Times New Roman"/>
          <w:sz w:val="24"/>
          <w:szCs w:val="24"/>
        </w:rPr>
        <w:t>Having established the diagnostic framework for identifying new layers of existence, we now apply it to the domains already</w:t>
      </w:r>
      <w:r>
        <w:rPr>
          <w:rFonts w:ascii="Times New Roman" w:eastAsia="Times New Roman" w:hAnsi="Times New Roman" w:cs="Times New Roman"/>
          <w:sz w:val="24"/>
          <w:szCs w:val="24"/>
        </w:rPr>
        <w:t xml:space="preserve"> well understood within science, </w:t>
      </w:r>
      <w:r w:rsidRPr="000512DB">
        <w:rPr>
          <w:rFonts w:ascii="Times New Roman" w:eastAsia="Times New Roman" w:hAnsi="Times New Roman" w:cs="Times New Roman"/>
          <w:sz w:val="24"/>
          <w:szCs w:val="24"/>
        </w:rPr>
        <w:t>physics, chemistry, biology, and society. Across these four realms, the universe advanced from energy to matter, from matter to molecules, from molecules to living systems, and from living systems to cooperative societies. Each transition reveals the same universal logic: when energy, structure, and direction reach a new alignment, a higher order of coherence emerges, producing a distinct layer of reality.</w:t>
      </w:r>
    </w:p>
    <w:p w14:paraId="51347AED" w14:textId="1D23D599" w:rsidR="000512DB" w:rsidRPr="000512DB" w:rsidRDefault="000512DB" w:rsidP="000512DB">
      <w:pPr>
        <w:rPr>
          <w:rFonts w:ascii="Times New Roman" w:eastAsia="Times New Roman" w:hAnsi="Times New Roman" w:cs="Times New Roman"/>
          <w:sz w:val="24"/>
          <w:szCs w:val="24"/>
        </w:rPr>
      </w:pPr>
      <w:r w:rsidRPr="000512DB">
        <w:rPr>
          <w:rFonts w:ascii="Times New Roman" w:eastAsia="Times New Roman" w:hAnsi="Times New Roman" w:cs="Times New Roman"/>
          <w:sz w:val="24"/>
          <w:szCs w:val="24"/>
        </w:rPr>
        <w:t>These case studies serve as calibration points: they confirm that the criteria can detect real thresholds in the history of complexity, providing a stable reference for identifying new ones. To demonstrate how the framework functions in practice, we now apply</w:t>
      </w:r>
      <w:r>
        <w:rPr>
          <w:rFonts w:ascii="Times New Roman" w:eastAsia="Times New Roman" w:hAnsi="Times New Roman" w:cs="Times New Roman"/>
          <w:sz w:val="24"/>
          <w:szCs w:val="24"/>
        </w:rPr>
        <w:t xml:space="preserve"> the four Foundational Criteria, </w:t>
      </w:r>
      <w:r w:rsidRPr="000512DB">
        <w:rPr>
          <w:rFonts w:ascii="Times New Roman" w:eastAsia="Times New Roman" w:hAnsi="Times New Roman" w:cs="Times New Roman"/>
          <w:sz w:val="24"/>
          <w:szCs w:val="24"/>
        </w:rPr>
        <w:t>Explanatory Discontinuity, Emergent Capability, Dist</w:t>
      </w:r>
      <w:r>
        <w:rPr>
          <w:rFonts w:ascii="Times New Roman" w:eastAsia="Times New Roman" w:hAnsi="Times New Roman" w:cs="Times New Roman"/>
          <w:sz w:val="24"/>
          <w:szCs w:val="24"/>
        </w:rPr>
        <w:t xml:space="preserve">inct Governance, and Dependence, </w:t>
      </w:r>
      <w:r w:rsidRPr="000512DB">
        <w:rPr>
          <w:rFonts w:ascii="Times New Roman" w:eastAsia="Times New Roman" w:hAnsi="Times New Roman" w:cs="Times New Roman"/>
          <w:sz w:val="24"/>
          <w:szCs w:val="24"/>
        </w:rPr>
        <w:t>across the best-known transitions of scientific evolution: from physics to chemistry, from chemistry to biology, and from biology to society. A fifth clause summarizes how the ten Structural and Expressive Indicators confirm and stabilize each new domain once established. This process transforms the recognition of emergence from a philosophical intuition into a verifiable scientific procedure that can be consistently applied across all disciplines.</w:t>
      </w:r>
    </w:p>
    <w:p w14:paraId="47DAF023" w14:textId="77777777" w:rsidR="000512DB" w:rsidRPr="000512DB" w:rsidRDefault="000512DB" w:rsidP="000512DB">
      <w:pPr>
        <w:rPr>
          <w:rFonts w:ascii="Times New Roman" w:eastAsia="Times New Roman" w:hAnsi="Times New Roman" w:cs="Times New Roman"/>
          <w:sz w:val="24"/>
          <w:szCs w:val="24"/>
        </w:rPr>
      </w:pPr>
    </w:p>
    <w:p w14:paraId="353B3C57" w14:textId="77777777" w:rsidR="000512DB" w:rsidRPr="000512DB" w:rsidRDefault="000512DB" w:rsidP="000512DB">
      <w:pPr>
        <w:rPr>
          <w:rFonts w:ascii="Times New Roman" w:eastAsia="Times New Roman" w:hAnsi="Times New Roman" w:cs="Times New Roman"/>
          <w:b/>
          <w:bCs/>
          <w:sz w:val="28"/>
          <w:szCs w:val="28"/>
        </w:rPr>
      </w:pPr>
      <w:r w:rsidRPr="000512DB">
        <w:rPr>
          <w:rFonts w:ascii="Times New Roman" w:eastAsia="Times New Roman" w:hAnsi="Times New Roman" w:cs="Times New Roman"/>
          <w:b/>
          <w:bCs/>
          <w:sz w:val="28"/>
          <w:szCs w:val="28"/>
        </w:rPr>
        <w:t>1. From Physics to Chemistry</w:t>
      </w:r>
    </w:p>
    <w:p w14:paraId="170DEE31" w14:textId="77777777" w:rsidR="000512DB" w:rsidRPr="000512DB" w:rsidRDefault="000512DB" w:rsidP="000512DB">
      <w:pPr>
        <w:rPr>
          <w:rFonts w:ascii="Times New Roman" w:eastAsia="Times New Roman" w:hAnsi="Times New Roman" w:cs="Times New Roman"/>
          <w:sz w:val="24"/>
          <w:szCs w:val="24"/>
        </w:rPr>
      </w:pPr>
      <w:r w:rsidRPr="000512DB">
        <w:rPr>
          <w:rFonts w:ascii="Times New Roman" w:eastAsia="Times New Roman" w:hAnsi="Times New Roman" w:cs="Times New Roman"/>
          <w:sz w:val="24"/>
          <w:szCs w:val="24"/>
        </w:rPr>
        <w:t>The transition from physics to chemistry marks the universe’s first passage from simple existence to structured persistence, when energy begins to find form.</w:t>
      </w:r>
    </w:p>
    <w:p w14:paraId="73EDCEB6" w14:textId="74868F29" w:rsidR="000512DB" w:rsidRPr="000512DB" w:rsidRDefault="000512DB" w:rsidP="00935764">
      <w:pPr>
        <w:rPr>
          <w:rFonts w:ascii="Times New Roman" w:eastAsia="Times New Roman" w:hAnsi="Times New Roman" w:cs="Times New Roman"/>
          <w:sz w:val="24"/>
          <w:szCs w:val="24"/>
        </w:rPr>
      </w:pPr>
      <w:r w:rsidRPr="000512DB">
        <w:rPr>
          <w:rFonts w:ascii="Times New Roman" w:eastAsia="Times New Roman" w:hAnsi="Times New Roman" w:cs="Times New Roman"/>
          <w:b/>
          <w:bCs/>
          <w:sz w:val="24"/>
          <w:szCs w:val="24"/>
        </w:rPr>
        <w:t>1.1 Explanatory Discontinuity</w:t>
      </w:r>
      <w:r w:rsidR="00420A80">
        <w:rPr>
          <w:rFonts w:ascii="Times New Roman" w:eastAsia="Times New Roman" w:hAnsi="Times New Roman" w:cs="Times New Roman"/>
          <w:b/>
          <w:bCs/>
          <w:sz w:val="24"/>
          <w:szCs w:val="24"/>
        </w:rPr>
        <w:t xml:space="preserve">: </w:t>
      </w:r>
      <w:r w:rsidRPr="000512DB">
        <w:rPr>
          <w:rFonts w:ascii="Times New Roman" w:eastAsia="Times New Roman" w:hAnsi="Times New Roman" w:cs="Times New Roman"/>
          <w:sz w:val="24"/>
          <w:szCs w:val="24"/>
        </w:rPr>
        <w:t>The physical laws that govern particles, electromagnetism, gravity, and quantum mechanics describe how matter behaves in isolation, yet they do not explain how atoms combine to form stable molecules. When two hydrogen atoms and one oxygen atom join to create water, the properties of the compound cannot be deduced from those of its individual atoms. Quantum mechanics alone cannot predict reaction pathways, bond angles, or emergent stability; chemistry</w:t>
      </w:r>
      <w:r w:rsidR="00935764">
        <w:rPr>
          <w:rFonts w:ascii="Times New Roman" w:eastAsia="Times New Roman" w:hAnsi="Times New Roman" w:cs="Times New Roman"/>
          <w:sz w:val="24"/>
          <w:szCs w:val="24"/>
        </w:rPr>
        <w:t>, therefore,</w:t>
      </w:r>
      <w:r w:rsidRPr="000512DB">
        <w:rPr>
          <w:rFonts w:ascii="Times New Roman" w:eastAsia="Times New Roman" w:hAnsi="Times New Roman" w:cs="Times New Roman"/>
          <w:sz w:val="24"/>
          <w:szCs w:val="24"/>
        </w:rPr>
        <w:t xml:space="preserve"> begins where physics reaches explanatory exhaustion.</w:t>
      </w:r>
    </w:p>
    <w:p w14:paraId="55C8A46C" w14:textId="157DF147" w:rsidR="000512DB" w:rsidRPr="000512DB" w:rsidRDefault="000512DB" w:rsidP="00420A80">
      <w:pPr>
        <w:rPr>
          <w:rFonts w:ascii="Times New Roman" w:eastAsia="Times New Roman" w:hAnsi="Times New Roman" w:cs="Times New Roman"/>
          <w:sz w:val="24"/>
          <w:szCs w:val="24"/>
        </w:rPr>
      </w:pPr>
      <w:r w:rsidRPr="000512DB">
        <w:rPr>
          <w:rFonts w:ascii="Times New Roman" w:eastAsia="Times New Roman" w:hAnsi="Times New Roman" w:cs="Times New Roman"/>
          <w:b/>
          <w:bCs/>
          <w:sz w:val="24"/>
          <w:szCs w:val="24"/>
        </w:rPr>
        <w:t>1.2 Emergent Capability</w:t>
      </w:r>
      <w:r w:rsidR="00420A80">
        <w:rPr>
          <w:rFonts w:ascii="Times New Roman" w:eastAsia="Times New Roman" w:hAnsi="Times New Roman" w:cs="Times New Roman"/>
          <w:b/>
          <w:bCs/>
          <w:sz w:val="24"/>
          <w:szCs w:val="24"/>
        </w:rPr>
        <w:t xml:space="preserve">: </w:t>
      </w:r>
      <w:r w:rsidRPr="000512DB">
        <w:rPr>
          <w:rFonts w:ascii="Times New Roman" w:eastAsia="Times New Roman" w:hAnsi="Times New Roman" w:cs="Times New Roman"/>
          <w:sz w:val="24"/>
          <w:szCs w:val="24"/>
        </w:rPr>
        <w:t>Chemical bonding introduces persistence and interaction. Molecules store and release energy, participate in catalysis, and form substances with entirely new behaviors. The universe thus gains the capacity to construct complexity faster than random chance could assemble it.</w:t>
      </w:r>
    </w:p>
    <w:p w14:paraId="55D021E5" w14:textId="26B948A0" w:rsidR="000512DB" w:rsidRPr="000512DB" w:rsidRDefault="000512DB" w:rsidP="00420A80">
      <w:pPr>
        <w:rPr>
          <w:rFonts w:ascii="Times New Roman" w:eastAsia="Times New Roman" w:hAnsi="Times New Roman" w:cs="Times New Roman"/>
          <w:sz w:val="24"/>
          <w:szCs w:val="24"/>
        </w:rPr>
      </w:pPr>
      <w:r w:rsidRPr="000512DB">
        <w:rPr>
          <w:rFonts w:ascii="Times New Roman" w:eastAsia="Times New Roman" w:hAnsi="Times New Roman" w:cs="Times New Roman"/>
          <w:b/>
          <w:bCs/>
          <w:sz w:val="24"/>
          <w:szCs w:val="24"/>
        </w:rPr>
        <w:lastRenderedPageBreak/>
        <w:t>1.3 Distinct Governance</w:t>
      </w:r>
      <w:r w:rsidR="00420A80">
        <w:rPr>
          <w:rFonts w:ascii="Times New Roman" w:eastAsia="Times New Roman" w:hAnsi="Times New Roman" w:cs="Times New Roman"/>
          <w:b/>
          <w:bCs/>
          <w:sz w:val="24"/>
          <w:szCs w:val="24"/>
        </w:rPr>
        <w:t xml:space="preserve">: </w:t>
      </w:r>
      <w:r w:rsidRPr="000512DB">
        <w:rPr>
          <w:rFonts w:ascii="Times New Roman" w:eastAsia="Times New Roman" w:hAnsi="Times New Roman" w:cs="Times New Roman"/>
          <w:sz w:val="24"/>
          <w:szCs w:val="24"/>
        </w:rPr>
        <w:t>New rules govern this layer: valence, electronegativity, bond type, and molecular geometry. These laws coordinate atomic behavior through probabilities of attraction and repulsion, a coherent logic absent from physics.</w:t>
      </w:r>
    </w:p>
    <w:p w14:paraId="0D7E5898" w14:textId="692F13E6" w:rsidR="000512DB" w:rsidRPr="000512DB" w:rsidRDefault="000512DB" w:rsidP="00420A80">
      <w:pPr>
        <w:rPr>
          <w:rFonts w:ascii="Times New Roman" w:eastAsia="Times New Roman" w:hAnsi="Times New Roman" w:cs="Times New Roman"/>
          <w:sz w:val="24"/>
          <w:szCs w:val="24"/>
        </w:rPr>
      </w:pPr>
      <w:r w:rsidRPr="000512DB">
        <w:rPr>
          <w:rFonts w:ascii="Times New Roman" w:eastAsia="Times New Roman" w:hAnsi="Times New Roman" w:cs="Times New Roman"/>
          <w:b/>
          <w:bCs/>
          <w:sz w:val="24"/>
          <w:szCs w:val="24"/>
        </w:rPr>
        <w:t>1.4 Dependence Criterion</w:t>
      </w:r>
      <w:r w:rsidR="00420A80">
        <w:rPr>
          <w:rFonts w:ascii="Times New Roman" w:eastAsia="Times New Roman" w:hAnsi="Times New Roman" w:cs="Times New Roman"/>
          <w:b/>
          <w:bCs/>
          <w:sz w:val="24"/>
          <w:szCs w:val="24"/>
        </w:rPr>
        <w:t xml:space="preserve">: </w:t>
      </w:r>
      <w:r w:rsidRPr="000512DB">
        <w:rPr>
          <w:rFonts w:ascii="Times New Roman" w:eastAsia="Times New Roman" w:hAnsi="Times New Roman" w:cs="Times New Roman"/>
          <w:sz w:val="24"/>
          <w:szCs w:val="24"/>
        </w:rPr>
        <w:t>Every subsequent layer, from life through society, depends on molecular interaction; remove chemistry</w:t>
      </w:r>
      <w:r w:rsidR="00935764">
        <w:rPr>
          <w:rFonts w:ascii="Times New Roman" w:eastAsia="Times New Roman" w:hAnsi="Times New Roman" w:cs="Times New Roman"/>
          <w:sz w:val="24"/>
          <w:szCs w:val="24"/>
        </w:rPr>
        <w:t>,</w:t>
      </w:r>
      <w:r w:rsidRPr="000512DB">
        <w:rPr>
          <w:rFonts w:ascii="Times New Roman" w:eastAsia="Times New Roman" w:hAnsi="Times New Roman" w:cs="Times New Roman"/>
          <w:sz w:val="24"/>
          <w:szCs w:val="24"/>
        </w:rPr>
        <w:t xml:space="preserve"> and no higher coherence would remain.</w:t>
      </w:r>
    </w:p>
    <w:p w14:paraId="0066DAB4" w14:textId="6A363DA5" w:rsidR="000512DB" w:rsidRPr="000512DB" w:rsidRDefault="000512DB" w:rsidP="00420A80">
      <w:pPr>
        <w:rPr>
          <w:rFonts w:ascii="Times New Roman" w:eastAsia="Times New Roman" w:hAnsi="Times New Roman" w:cs="Times New Roman"/>
          <w:sz w:val="24"/>
          <w:szCs w:val="24"/>
        </w:rPr>
      </w:pPr>
      <w:r w:rsidRPr="000512DB">
        <w:rPr>
          <w:rFonts w:ascii="Times New Roman" w:eastAsia="Times New Roman" w:hAnsi="Times New Roman" w:cs="Times New Roman"/>
          <w:b/>
          <w:bCs/>
          <w:sz w:val="24"/>
          <w:szCs w:val="24"/>
        </w:rPr>
        <w:t>1.5 Structural and Expressive Indicators</w:t>
      </w:r>
      <w:r w:rsidR="00420A80">
        <w:rPr>
          <w:rFonts w:ascii="Times New Roman" w:eastAsia="Times New Roman" w:hAnsi="Times New Roman" w:cs="Times New Roman"/>
          <w:b/>
          <w:bCs/>
          <w:sz w:val="24"/>
          <w:szCs w:val="24"/>
        </w:rPr>
        <w:t xml:space="preserve">: </w:t>
      </w:r>
      <w:r w:rsidRPr="000512DB">
        <w:rPr>
          <w:rFonts w:ascii="Times New Roman" w:eastAsia="Times New Roman" w:hAnsi="Times New Roman" w:cs="Times New Roman"/>
          <w:sz w:val="24"/>
          <w:szCs w:val="24"/>
        </w:rPr>
        <w:t xml:space="preserve">Chemistry introduces a new information architecture expressed in molecular geometry and reaction networks. Stable structures arise in crystals and complex compounds that endure beyond atomic turnover. Feedback reinforcement appears in chemical equilibria that maintain dynamic stability. Adaptive variability manifests as reaction pathways exploring multiple configurations without losing coherence, </w:t>
      </w:r>
      <w:r w:rsidR="00935764">
        <w:rPr>
          <w:rFonts w:ascii="Times New Roman" w:eastAsia="Times New Roman" w:hAnsi="Times New Roman" w:cs="Times New Roman"/>
          <w:sz w:val="24"/>
          <w:szCs w:val="24"/>
        </w:rPr>
        <w:t xml:space="preserve">and </w:t>
      </w:r>
      <w:r w:rsidRPr="000512DB">
        <w:rPr>
          <w:rFonts w:ascii="Times New Roman" w:eastAsia="Times New Roman" w:hAnsi="Times New Roman" w:cs="Times New Roman"/>
          <w:sz w:val="24"/>
          <w:szCs w:val="24"/>
        </w:rPr>
        <w:t>bounded fluctuation that enables the exploration of new configurations. Expressively, elements specialize through periodic behavior, and chemical systems demonstrate environmental tolerance across pressure and temperature ranges.</w:t>
      </w:r>
    </w:p>
    <w:p w14:paraId="04E0EA56" w14:textId="77777777" w:rsidR="000512DB" w:rsidRPr="000512DB" w:rsidRDefault="000512DB" w:rsidP="000512DB">
      <w:pPr>
        <w:rPr>
          <w:rFonts w:ascii="Times New Roman" w:eastAsia="Times New Roman" w:hAnsi="Times New Roman" w:cs="Times New Roman"/>
          <w:sz w:val="24"/>
          <w:szCs w:val="24"/>
        </w:rPr>
      </w:pPr>
    </w:p>
    <w:p w14:paraId="438A8889" w14:textId="77777777" w:rsidR="000512DB" w:rsidRPr="000512DB" w:rsidRDefault="000512DB" w:rsidP="000512DB">
      <w:pPr>
        <w:rPr>
          <w:rFonts w:ascii="Times New Roman" w:eastAsia="Times New Roman" w:hAnsi="Times New Roman" w:cs="Times New Roman"/>
          <w:sz w:val="24"/>
          <w:szCs w:val="24"/>
        </w:rPr>
      </w:pPr>
    </w:p>
    <w:p w14:paraId="4699C47E" w14:textId="77777777" w:rsidR="000512DB" w:rsidRPr="000512DB" w:rsidRDefault="000512DB" w:rsidP="000512DB">
      <w:pPr>
        <w:rPr>
          <w:rFonts w:ascii="Times New Roman" w:eastAsia="Times New Roman" w:hAnsi="Times New Roman" w:cs="Times New Roman"/>
          <w:b/>
          <w:bCs/>
          <w:sz w:val="28"/>
          <w:szCs w:val="28"/>
        </w:rPr>
      </w:pPr>
      <w:r w:rsidRPr="000512DB">
        <w:rPr>
          <w:rFonts w:ascii="Times New Roman" w:eastAsia="Times New Roman" w:hAnsi="Times New Roman" w:cs="Times New Roman"/>
          <w:b/>
          <w:bCs/>
          <w:sz w:val="28"/>
          <w:szCs w:val="28"/>
        </w:rPr>
        <w:t>2. From Chemistry to Biology</w:t>
      </w:r>
    </w:p>
    <w:p w14:paraId="208CB092" w14:textId="6625E301" w:rsidR="000512DB" w:rsidRPr="000512DB" w:rsidRDefault="000512DB" w:rsidP="00420A80">
      <w:pPr>
        <w:rPr>
          <w:rFonts w:ascii="Times New Roman" w:eastAsia="Times New Roman" w:hAnsi="Times New Roman" w:cs="Times New Roman"/>
          <w:sz w:val="24"/>
          <w:szCs w:val="24"/>
        </w:rPr>
      </w:pPr>
      <w:r w:rsidRPr="000512DB">
        <w:rPr>
          <w:rFonts w:ascii="Times New Roman" w:eastAsia="Times New Roman" w:hAnsi="Times New Roman" w:cs="Times New Roman"/>
          <w:b/>
          <w:bCs/>
          <w:sz w:val="24"/>
          <w:szCs w:val="24"/>
        </w:rPr>
        <w:t>2.1 Explanatory Discontinuity</w:t>
      </w:r>
      <w:r w:rsidR="00420A80">
        <w:rPr>
          <w:rFonts w:ascii="Times New Roman" w:eastAsia="Times New Roman" w:hAnsi="Times New Roman" w:cs="Times New Roman"/>
          <w:b/>
          <w:bCs/>
          <w:sz w:val="24"/>
          <w:szCs w:val="24"/>
        </w:rPr>
        <w:t xml:space="preserve">: </w:t>
      </w:r>
      <w:r w:rsidRPr="000512DB">
        <w:rPr>
          <w:rFonts w:ascii="Times New Roman" w:eastAsia="Times New Roman" w:hAnsi="Times New Roman" w:cs="Times New Roman"/>
          <w:sz w:val="24"/>
          <w:szCs w:val="24"/>
        </w:rPr>
        <w:t>Chemical kinetics and thermodynamics cannot explain replication, adaptation, or self-directed repair. The emergence of autocatalytic molecules such as RNA marked the domain where chemistry’s predictive power ended. Life introduces a new kind of stability, one that resists equilibrium and sustains itself through self-organization.</w:t>
      </w:r>
    </w:p>
    <w:p w14:paraId="3DDD6995" w14:textId="7ACEAC2F" w:rsidR="000512DB" w:rsidRPr="000512DB" w:rsidRDefault="000512DB" w:rsidP="00420A80">
      <w:pPr>
        <w:rPr>
          <w:rFonts w:ascii="Times New Roman" w:eastAsia="Times New Roman" w:hAnsi="Times New Roman" w:cs="Times New Roman"/>
          <w:sz w:val="24"/>
          <w:szCs w:val="24"/>
        </w:rPr>
      </w:pPr>
      <w:r w:rsidRPr="000512DB">
        <w:rPr>
          <w:rFonts w:ascii="Times New Roman" w:eastAsia="Times New Roman" w:hAnsi="Times New Roman" w:cs="Times New Roman"/>
          <w:b/>
          <w:bCs/>
          <w:sz w:val="24"/>
          <w:szCs w:val="24"/>
        </w:rPr>
        <w:t>2.2 Emergent Capability</w:t>
      </w:r>
      <w:r w:rsidR="00420A80">
        <w:rPr>
          <w:rFonts w:ascii="Times New Roman" w:eastAsia="Times New Roman" w:hAnsi="Times New Roman" w:cs="Times New Roman"/>
          <w:b/>
          <w:bCs/>
          <w:sz w:val="24"/>
          <w:szCs w:val="24"/>
        </w:rPr>
        <w:t xml:space="preserve">: </w:t>
      </w:r>
      <w:r w:rsidRPr="000512DB">
        <w:rPr>
          <w:rFonts w:ascii="Times New Roman" w:eastAsia="Times New Roman" w:hAnsi="Times New Roman" w:cs="Times New Roman"/>
          <w:sz w:val="24"/>
          <w:szCs w:val="24"/>
        </w:rPr>
        <w:t>The new function is self-renewal through information. Molecules no longer merely react; they copy, mutate, and regulate their own internal conditions. Metabolism and reproduction appear, establishing continuity over time and the potential for evolution.</w:t>
      </w:r>
    </w:p>
    <w:p w14:paraId="0BD7B5EE" w14:textId="2D11F25D" w:rsidR="000512DB" w:rsidRPr="000512DB" w:rsidRDefault="000512DB" w:rsidP="00420A80">
      <w:pPr>
        <w:rPr>
          <w:rFonts w:ascii="Times New Roman" w:eastAsia="Times New Roman" w:hAnsi="Times New Roman" w:cs="Times New Roman"/>
          <w:sz w:val="24"/>
          <w:szCs w:val="24"/>
        </w:rPr>
      </w:pPr>
      <w:r w:rsidRPr="000512DB">
        <w:rPr>
          <w:rFonts w:ascii="Times New Roman" w:eastAsia="Times New Roman" w:hAnsi="Times New Roman" w:cs="Times New Roman"/>
          <w:b/>
          <w:bCs/>
          <w:sz w:val="24"/>
          <w:szCs w:val="24"/>
        </w:rPr>
        <w:t>2.3 Distinct Governance</w:t>
      </w:r>
      <w:r w:rsidR="00420A80">
        <w:rPr>
          <w:rFonts w:ascii="Times New Roman" w:eastAsia="Times New Roman" w:hAnsi="Times New Roman" w:cs="Times New Roman"/>
          <w:b/>
          <w:bCs/>
          <w:sz w:val="24"/>
          <w:szCs w:val="24"/>
        </w:rPr>
        <w:t xml:space="preserve">: </w:t>
      </w:r>
      <w:r w:rsidRPr="000512DB">
        <w:rPr>
          <w:rFonts w:ascii="Times New Roman" w:eastAsia="Times New Roman" w:hAnsi="Times New Roman" w:cs="Times New Roman"/>
          <w:sz w:val="24"/>
          <w:szCs w:val="24"/>
        </w:rPr>
        <w:t>Genetic coding becomes the governing principle. DNA and RNA store information; enzymes regulate processes; membranes define boundaries. Direction is internalized as a program of replication and adaptation.</w:t>
      </w:r>
    </w:p>
    <w:p w14:paraId="4EC58F80" w14:textId="0EA05708" w:rsidR="000512DB" w:rsidRPr="000512DB" w:rsidRDefault="000512DB" w:rsidP="00420A80">
      <w:pPr>
        <w:rPr>
          <w:rFonts w:ascii="Times New Roman" w:eastAsia="Times New Roman" w:hAnsi="Times New Roman" w:cs="Times New Roman"/>
          <w:sz w:val="24"/>
          <w:szCs w:val="24"/>
        </w:rPr>
      </w:pPr>
      <w:r w:rsidRPr="000512DB">
        <w:rPr>
          <w:rFonts w:ascii="Times New Roman" w:eastAsia="Times New Roman" w:hAnsi="Times New Roman" w:cs="Times New Roman"/>
          <w:b/>
          <w:bCs/>
          <w:sz w:val="24"/>
          <w:szCs w:val="24"/>
        </w:rPr>
        <w:t>2.4 Dependence Criterion</w:t>
      </w:r>
      <w:r w:rsidR="00420A80">
        <w:rPr>
          <w:rFonts w:ascii="Times New Roman" w:eastAsia="Times New Roman" w:hAnsi="Times New Roman" w:cs="Times New Roman"/>
          <w:b/>
          <w:bCs/>
          <w:sz w:val="24"/>
          <w:szCs w:val="24"/>
        </w:rPr>
        <w:t xml:space="preserve">: </w:t>
      </w:r>
      <w:r w:rsidRPr="000512DB">
        <w:rPr>
          <w:rFonts w:ascii="Times New Roman" w:eastAsia="Times New Roman" w:hAnsi="Times New Roman" w:cs="Times New Roman"/>
          <w:sz w:val="24"/>
          <w:szCs w:val="24"/>
        </w:rPr>
        <w:t>All multicellular organisms, and thus all societies, depend on living cells; life’s removal would erase every higher level of complexity.</w:t>
      </w:r>
    </w:p>
    <w:p w14:paraId="39675A83" w14:textId="50C3989A" w:rsidR="000512DB" w:rsidRPr="000512DB" w:rsidRDefault="000512DB" w:rsidP="00420A80">
      <w:pPr>
        <w:rPr>
          <w:rFonts w:ascii="Times New Roman" w:eastAsia="Times New Roman" w:hAnsi="Times New Roman" w:cs="Times New Roman"/>
          <w:sz w:val="24"/>
          <w:szCs w:val="24"/>
        </w:rPr>
      </w:pPr>
      <w:r w:rsidRPr="000512DB">
        <w:rPr>
          <w:rFonts w:ascii="Times New Roman" w:eastAsia="Times New Roman" w:hAnsi="Times New Roman" w:cs="Times New Roman"/>
          <w:b/>
          <w:bCs/>
          <w:sz w:val="24"/>
          <w:szCs w:val="24"/>
        </w:rPr>
        <w:t>2.5 Structural and Expressive Indicators</w:t>
      </w:r>
      <w:r w:rsidR="00420A80">
        <w:rPr>
          <w:rFonts w:ascii="Times New Roman" w:eastAsia="Times New Roman" w:hAnsi="Times New Roman" w:cs="Times New Roman"/>
          <w:b/>
          <w:bCs/>
          <w:sz w:val="24"/>
          <w:szCs w:val="24"/>
        </w:rPr>
        <w:t xml:space="preserve">: </w:t>
      </w:r>
      <w:r w:rsidRPr="000512DB">
        <w:rPr>
          <w:rFonts w:ascii="Times New Roman" w:eastAsia="Times New Roman" w:hAnsi="Times New Roman" w:cs="Times New Roman"/>
          <w:sz w:val="24"/>
          <w:szCs w:val="24"/>
        </w:rPr>
        <w:t>A new information architecture</w:t>
      </w:r>
      <w:r>
        <w:rPr>
          <w:rFonts w:ascii="Times New Roman" w:eastAsia="Times New Roman" w:hAnsi="Times New Roman" w:cs="Times New Roman"/>
          <w:sz w:val="24"/>
          <w:szCs w:val="24"/>
        </w:rPr>
        <w:t xml:space="preserve">, </w:t>
      </w:r>
      <w:r w:rsidRPr="000512DB">
        <w:rPr>
          <w:rFonts w:ascii="Times New Roman" w:eastAsia="Times New Roman" w:hAnsi="Times New Roman" w:cs="Times New Roman"/>
          <w:sz w:val="24"/>
          <w:szCs w:val="24"/>
        </w:rPr>
        <w:t>the genetic code</w:t>
      </w:r>
      <w:r>
        <w:rPr>
          <w:rFonts w:ascii="Times New Roman" w:eastAsia="Times New Roman" w:hAnsi="Times New Roman" w:cs="Times New Roman"/>
          <w:sz w:val="24"/>
          <w:szCs w:val="24"/>
        </w:rPr>
        <w:t xml:space="preserve">, </w:t>
      </w:r>
      <w:r w:rsidRPr="000512DB">
        <w:rPr>
          <w:rFonts w:ascii="Times New Roman" w:eastAsia="Times New Roman" w:hAnsi="Times New Roman" w:cs="Times New Roman"/>
          <w:sz w:val="24"/>
          <w:szCs w:val="24"/>
        </w:rPr>
        <w:t>coordinates trillions of chemical events. Stable structure arises in cell membranes and organelles. Feedback reinforcement operates through homeostasis, maintaining balance amid change. Adaptive variability appears in mutation, recombination, and epigenetic modification, controlled variation that fuels evolution without collapse. Expressively, biology advances from single to multiple, from identical to specialized, and develops environmental tolerance through adaptation.</w:t>
      </w:r>
    </w:p>
    <w:p w14:paraId="4D0838AB" w14:textId="77777777" w:rsidR="000512DB" w:rsidRPr="000512DB" w:rsidRDefault="000512DB" w:rsidP="000512DB">
      <w:pPr>
        <w:rPr>
          <w:rFonts w:ascii="Times New Roman" w:eastAsia="Times New Roman" w:hAnsi="Times New Roman" w:cs="Times New Roman"/>
          <w:sz w:val="24"/>
          <w:szCs w:val="24"/>
        </w:rPr>
      </w:pPr>
    </w:p>
    <w:p w14:paraId="6546D8DA" w14:textId="77777777" w:rsidR="000512DB" w:rsidRPr="000512DB" w:rsidRDefault="000512DB" w:rsidP="000512DB">
      <w:pPr>
        <w:rPr>
          <w:rFonts w:ascii="Times New Roman" w:eastAsia="Times New Roman" w:hAnsi="Times New Roman" w:cs="Times New Roman"/>
          <w:b/>
          <w:bCs/>
          <w:sz w:val="28"/>
          <w:szCs w:val="28"/>
        </w:rPr>
      </w:pPr>
      <w:r w:rsidRPr="000512DB">
        <w:rPr>
          <w:rFonts w:ascii="Times New Roman" w:eastAsia="Times New Roman" w:hAnsi="Times New Roman" w:cs="Times New Roman"/>
          <w:b/>
          <w:bCs/>
          <w:sz w:val="28"/>
          <w:szCs w:val="28"/>
        </w:rPr>
        <w:t>3. From Biology to Society</w:t>
      </w:r>
    </w:p>
    <w:p w14:paraId="1EB4FA88" w14:textId="01D9ECF3" w:rsidR="000512DB" w:rsidRPr="000512DB" w:rsidRDefault="000512DB" w:rsidP="00420A80">
      <w:pPr>
        <w:rPr>
          <w:rFonts w:ascii="Times New Roman" w:eastAsia="Times New Roman" w:hAnsi="Times New Roman" w:cs="Times New Roman"/>
          <w:sz w:val="24"/>
          <w:szCs w:val="24"/>
        </w:rPr>
      </w:pPr>
      <w:r w:rsidRPr="000512DB">
        <w:rPr>
          <w:rFonts w:ascii="Times New Roman" w:eastAsia="Times New Roman" w:hAnsi="Times New Roman" w:cs="Times New Roman"/>
          <w:b/>
          <w:bCs/>
          <w:sz w:val="24"/>
          <w:szCs w:val="24"/>
        </w:rPr>
        <w:t>3.1 Explanatory Discontinuity</w:t>
      </w:r>
      <w:r w:rsidR="00420A80">
        <w:rPr>
          <w:rFonts w:ascii="Times New Roman" w:eastAsia="Times New Roman" w:hAnsi="Times New Roman" w:cs="Times New Roman"/>
          <w:b/>
          <w:bCs/>
          <w:sz w:val="24"/>
          <w:szCs w:val="24"/>
        </w:rPr>
        <w:t xml:space="preserve">: </w:t>
      </w:r>
      <w:r w:rsidRPr="000512DB">
        <w:rPr>
          <w:rFonts w:ascii="Times New Roman" w:eastAsia="Times New Roman" w:hAnsi="Times New Roman" w:cs="Times New Roman"/>
          <w:sz w:val="24"/>
          <w:szCs w:val="24"/>
        </w:rPr>
        <w:t xml:space="preserve">The biological sciences explain how living organisms survive, reproduce, and adapt through genetic processes, yet they do not account for the emergence of </w:t>
      </w:r>
      <w:r w:rsidRPr="000512DB">
        <w:rPr>
          <w:rFonts w:ascii="Times New Roman" w:eastAsia="Times New Roman" w:hAnsi="Times New Roman" w:cs="Times New Roman"/>
          <w:sz w:val="24"/>
          <w:szCs w:val="24"/>
        </w:rPr>
        <w:lastRenderedPageBreak/>
        <w:t>shared purpose, moral judgment, or coordinated cooperation among non-kin. Natural selection can describe competition and symbiosis, but it cannot explain the formation of social contracts, symbolic communication, or economic organization. The appearance of society</w:t>
      </w:r>
      <w:r w:rsidR="00935764">
        <w:rPr>
          <w:rFonts w:ascii="Times New Roman" w:eastAsia="Times New Roman" w:hAnsi="Times New Roman" w:cs="Times New Roman"/>
          <w:sz w:val="24"/>
          <w:szCs w:val="24"/>
        </w:rPr>
        <w:t>,</w:t>
      </w:r>
      <w:r w:rsidRPr="000512DB">
        <w:rPr>
          <w:rFonts w:ascii="Times New Roman" w:eastAsia="Times New Roman" w:hAnsi="Times New Roman" w:cs="Times New Roman"/>
          <w:sz w:val="24"/>
          <w:szCs w:val="24"/>
        </w:rPr>
        <w:t xml:space="preserve"> therefore</w:t>
      </w:r>
      <w:r w:rsidR="00935764">
        <w:rPr>
          <w:rFonts w:ascii="Times New Roman" w:eastAsia="Times New Roman" w:hAnsi="Times New Roman" w:cs="Times New Roman"/>
          <w:sz w:val="24"/>
          <w:szCs w:val="24"/>
        </w:rPr>
        <w:t>,</w:t>
      </w:r>
      <w:r w:rsidRPr="000512DB">
        <w:rPr>
          <w:rFonts w:ascii="Times New Roman" w:eastAsia="Times New Roman" w:hAnsi="Times New Roman" w:cs="Times New Roman"/>
          <w:sz w:val="24"/>
          <w:szCs w:val="24"/>
        </w:rPr>
        <w:t xml:space="preserve"> marks a new explanatory regime, where behavioral and cultural structures evolve independently of genetic mechanisms.</w:t>
      </w:r>
    </w:p>
    <w:p w14:paraId="1E25BA28" w14:textId="34C56689" w:rsidR="000512DB" w:rsidRPr="000512DB" w:rsidRDefault="000512DB" w:rsidP="00420A80">
      <w:pPr>
        <w:rPr>
          <w:rFonts w:ascii="Times New Roman" w:eastAsia="Times New Roman" w:hAnsi="Times New Roman" w:cs="Times New Roman"/>
          <w:sz w:val="24"/>
          <w:szCs w:val="24"/>
        </w:rPr>
      </w:pPr>
      <w:r w:rsidRPr="000512DB">
        <w:rPr>
          <w:rFonts w:ascii="Times New Roman" w:eastAsia="Times New Roman" w:hAnsi="Times New Roman" w:cs="Times New Roman"/>
          <w:b/>
          <w:bCs/>
          <w:sz w:val="24"/>
          <w:szCs w:val="24"/>
        </w:rPr>
        <w:t>3.2 Emergent Capability</w:t>
      </w:r>
      <w:r w:rsidR="00420A80">
        <w:rPr>
          <w:rFonts w:ascii="Times New Roman" w:eastAsia="Times New Roman" w:hAnsi="Times New Roman" w:cs="Times New Roman"/>
          <w:b/>
          <w:bCs/>
          <w:sz w:val="24"/>
          <w:szCs w:val="24"/>
        </w:rPr>
        <w:t xml:space="preserve">: </w:t>
      </w:r>
      <w:r w:rsidRPr="000512DB">
        <w:rPr>
          <w:rFonts w:ascii="Times New Roman" w:eastAsia="Times New Roman" w:hAnsi="Times New Roman" w:cs="Times New Roman"/>
          <w:sz w:val="24"/>
          <w:szCs w:val="24"/>
        </w:rPr>
        <w:t>Society introduces the ability to align many autonomous individuals around a shared system of meaning. Information begins to travel not only through inheritance but through language, memory, and culture. This new channel of transmission enables cumulative learning and planned transformation, allowing humanity to evolve at a speed no biological process can match. The emergent capability of society is collective cognition, the power to think, plan, and create as one distributed intelligence.</w:t>
      </w:r>
    </w:p>
    <w:p w14:paraId="4DB84989" w14:textId="0EE40948" w:rsidR="000512DB" w:rsidRPr="000512DB" w:rsidRDefault="000512DB" w:rsidP="00420A80">
      <w:pPr>
        <w:rPr>
          <w:rFonts w:ascii="Times New Roman" w:eastAsia="Times New Roman" w:hAnsi="Times New Roman" w:cs="Times New Roman"/>
          <w:sz w:val="24"/>
          <w:szCs w:val="24"/>
        </w:rPr>
      </w:pPr>
      <w:r w:rsidRPr="000512DB">
        <w:rPr>
          <w:rFonts w:ascii="Times New Roman" w:eastAsia="Times New Roman" w:hAnsi="Times New Roman" w:cs="Times New Roman"/>
          <w:b/>
          <w:bCs/>
          <w:sz w:val="24"/>
          <w:szCs w:val="24"/>
        </w:rPr>
        <w:t>3.3 Distinct Governance</w:t>
      </w:r>
      <w:r w:rsidR="00420A80">
        <w:rPr>
          <w:rFonts w:ascii="Times New Roman" w:eastAsia="Times New Roman" w:hAnsi="Times New Roman" w:cs="Times New Roman"/>
          <w:b/>
          <w:bCs/>
          <w:sz w:val="24"/>
          <w:szCs w:val="24"/>
        </w:rPr>
        <w:t xml:space="preserve">: </w:t>
      </w:r>
      <w:r w:rsidRPr="000512DB">
        <w:rPr>
          <w:rFonts w:ascii="Times New Roman" w:eastAsia="Times New Roman" w:hAnsi="Times New Roman" w:cs="Times New Roman"/>
          <w:sz w:val="24"/>
          <w:szCs w:val="24"/>
        </w:rPr>
        <w:t>The rules of coordination shift from biological signals to symbolic systems. Law, tradition, belief, and governance emerge as organizing structures that regulate interaction, distribute trust, and sustain coherence among strangers. Direction, which in biology resides within the genetic code, becomes externalized into institutions and cultural values that encode shared purpose. In this new domain, power and meaning, not chemistry or genetics, determine stability.</w:t>
      </w:r>
    </w:p>
    <w:p w14:paraId="12033E18" w14:textId="1EF80D39" w:rsidR="000512DB" w:rsidRPr="000512DB" w:rsidRDefault="000512DB" w:rsidP="00420A80">
      <w:pPr>
        <w:rPr>
          <w:rFonts w:ascii="Times New Roman" w:eastAsia="Times New Roman" w:hAnsi="Times New Roman" w:cs="Times New Roman"/>
          <w:sz w:val="24"/>
          <w:szCs w:val="24"/>
        </w:rPr>
      </w:pPr>
      <w:r w:rsidRPr="000512DB">
        <w:rPr>
          <w:rFonts w:ascii="Times New Roman" w:eastAsia="Times New Roman" w:hAnsi="Times New Roman" w:cs="Times New Roman"/>
          <w:b/>
          <w:bCs/>
          <w:sz w:val="24"/>
          <w:szCs w:val="24"/>
        </w:rPr>
        <w:t>3.4 Dependence Criterion</w:t>
      </w:r>
      <w:r w:rsidR="00420A80">
        <w:rPr>
          <w:rFonts w:ascii="Times New Roman" w:eastAsia="Times New Roman" w:hAnsi="Times New Roman" w:cs="Times New Roman"/>
          <w:b/>
          <w:bCs/>
          <w:sz w:val="24"/>
          <w:szCs w:val="24"/>
        </w:rPr>
        <w:t xml:space="preserve">: </w:t>
      </w:r>
      <w:r w:rsidRPr="000512DB">
        <w:rPr>
          <w:rFonts w:ascii="Times New Roman" w:eastAsia="Times New Roman" w:hAnsi="Times New Roman" w:cs="Times New Roman"/>
          <w:sz w:val="24"/>
          <w:szCs w:val="24"/>
        </w:rPr>
        <w:t>All higher complexities, including culture, technology, economy, and civilization, depend on social organization. Without sustained cooperation, no knowledge system could persist, and humanity would regress to its pre-social condition. The disappearance of the social layer would erase the continuity of learning and the capacity for progress.</w:t>
      </w:r>
    </w:p>
    <w:p w14:paraId="3B0718E3" w14:textId="48314EAF" w:rsidR="000512DB" w:rsidRDefault="000512DB" w:rsidP="00420A80">
      <w:pPr>
        <w:rPr>
          <w:rFonts w:ascii="Times New Roman" w:eastAsia="Times New Roman" w:hAnsi="Times New Roman" w:cs="Times New Roman"/>
          <w:sz w:val="24"/>
          <w:szCs w:val="24"/>
        </w:rPr>
      </w:pPr>
      <w:r w:rsidRPr="000512DB">
        <w:rPr>
          <w:rFonts w:ascii="Times New Roman" w:eastAsia="Times New Roman" w:hAnsi="Times New Roman" w:cs="Times New Roman"/>
          <w:b/>
          <w:bCs/>
          <w:sz w:val="24"/>
          <w:szCs w:val="24"/>
        </w:rPr>
        <w:t>3.5 Structural and Expressive Indicators</w:t>
      </w:r>
      <w:r w:rsidR="00420A80">
        <w:rPr>
          <w:rFonts w:ascii="Times New Roman" w:eastAsia="Times New Roman" w:hAnsi="Times New Roman" w:cs="Times New Roman"/>
          <w:b/>
          <w:bCs/>
          <w:sz w:val="24"/>
          <w:szCs w:val="24"/>
        </w:rPr>
        <w:t xml:space="preserve">: </w:t>
      </w:r>
      <w:r w:rsidRPr="000512DB">
        <w:rPr>
          <w:rFonts w:ascii="Times New Roman" w:eastAsia="Times New Roman" w:hAnsi="Times New Roman" w:cs="Times New Roman"/>
          <w:sz w:val="24"/>
          <w:szCs w:val="24"/>
        </w:rPr>
        <w:t>A new information architecture arises through language, writing, and later digital communication. Stable structures form in families, communities, and institutions that extend across generations. Feedback reinforcement appears in social norms, markets, and governance systems that adjust behavior through reward and sanction. Adaptive variability manifests in cultural evolution, where societies experiment with different forms of organization and selectively preserve what endures. Expressively, society advances from individual adaptation to collective design, from instinctive behavior to deliberate purpose, and from survival to prosperity through cooperation.</w:t>
      </w:r>
    </w:p>
    <w:p w14:paraId="64CF8C28" w14:textId="77777777" w:rsidR="000512DB" w:rsidRPr="000512DB" w:rsidRDefault="000512DB" w:rsidP="000512DB">
      <w:pPr>
        <w:rPr>
          <w:rFonts w:ascii="Times New Roman" w:eastAsia="Times New Roman" w:hAnsi="Times New Roman" w:cs="Times New Roman"/>
          <w:sz w:val="24"/>
          <w:szCs w:val="24"/>
        </w:rPr>
      </w:pPr>
    </w:p>
    <w:p w14:paraId="6D1AE2FB" w14:textId="7C2CA863" w:rsidR="000512DB" w:rsidRPr="000512DB" w:rsidRDefault="000512DB" w:rsidP="000512DB">
      <w:pPr>
        <w:rPr>
          <w:rFonts w:ascii="Times New Roman" w:eastAsia="Times New Roman" w:hAnsi="Times New Roman" w:cs="Times New Roman"/>
          <w:b/>
          <w:bCs/>
          <w:sz w:val="28"/>
          <w:szCs w:val="28"/>
        </w:rPr>
      </w:pPr>
      <w:r w:rsidRPr="000512DB">
        <w:rPr>
          <w:rFonts w:ascii="Times New Roman" w:eastAsia="Times New Roman" w:hAnsi="Times New Roman" w:cs="Times New Roman"/>
          <w:b/>
          <w:bCs/>
          <w:sz w:val="28"/>
          <w:szCs w:val="28"/>
        </w:rPr>
        <w:t>4. Summary and Transition</w:t>
      </w:r>
    </w:p>
    <w:p w14:paraId="1C0FF80D" w14:textId="51D42B1F" w:rsidR="00061DDD" w:rsidRDefault="000512DB" w:rsidP="000512DB">
      <w:r w:rsidRPr="000512DB">
        <w:rPr>
          <w:rFonts w:ascii="Times New Roman" w:eastAsia="Times New Roman" w:hAnsi="Times New Roman" w:cs="Times New Roman"/>
          <w:sz w:val="24"/>
          <w:szCs w:val="24"/>
        </w:rPr>
        <w:t>Together, these three transitions</w:t>
      </w:r>
      <w:r>
        <w:rPr>
          <w:rFonts w:ascii="Times New Roman" w:eastAsia="Times New Roman" w:hAnsi="Times New Roman" w:cs="Times New Roman"/>
          <w:sz w:val="24"/>
          <w:szCs w:val="24"/>
        </w:rPr>
        <w:t xml:space="preserve">, </w:t>
      </w:r>
      <w:r w:rsidRPr="000512DB">
        <w:rPr>
          <w:rFonts w:ascii="Times New Roman" w:eastAsia="Times New Roman" w:hAnsi="Times New Roman" w:cs="Times New Roman"/>
          <w:sz w:val="24"/>
          <w:szCs w:val="24"/>
        </w:rPr>
        <w:t>from physics to chemistry, from chemistry to biology, and from biology to society</w:t>
      </w:r>
      <w:r>
        <w:rPr>
          <w:rFonts w:ascii="Times New Roman" w:eastAsia="Times New Roman" w:hAnsi="Times New Roman" w:cs="Times New Roman"/>
          <w:sz w:val="24"/>
          <w:szCs w:val="24"/>
        </w:rPr>
        <w:t xml:space="preserve">, </w:t>
      </w:r>
      <w:r w:rsidRPr="000512DB">
        <w:rPr>
          <w:rFonts w:ascii="Times New Roman" w:eastAsia="Times New Roman" w:hAnsi="Times New Roman" w:cs="Times New Roman"/>
          <w:sz w:val="24"/>
          <w:szCs w:val="24"/>
        </w:rPr>
        <w:t>demonstrate that the same structural logic governs every ascent in complexity. Each new layer arises when energy, structure, and direction achieve a higher state of coherence, giving birth to a distinct order of being. Having verified that the Universal Law of Increasing Complexity and its diagnostic framework hold across the most established scientific domains, we can now extend this inquiry toward layers that remain less visible. These include both previously unrecognized thresholds within existing domains and emerging layers that signal humanity’s next stage of evolution. Having demonstrated the law’s validity across the visible domains, we are now prepared to extend it beyond the horizon of current knowledge, where unseen layers await recognition.</w:t>
      </w:r>
    </w:p>
    <w:p w14:paraId="2BABC2B2" w14:textId="1A19D740" w:rsidR="00061DDD" w:rsidRDefault="00061DDD" w:rsidP="00061DDD"/>
    <w:p w14:paraId="3D9E6B66" w14:textId="77777777" w:rsidR="00F50566" w:rsidRDefault="00F50566" w:rsidP="00061DDD">
      <w:pPr>
        <w:pStyle w:val="Heading2"/>
        <w:rPr>
          <w:rStyle w:val="Strong"/>
          <w:b w:val="0"/>
          <w:bCs w:val="0"/>
        </w:rPr>
      </w:pPr>
    </w:p>
    <w:p w14:paraId="284F7AD1" w14:textId="4F3CDB0B" w:rsidR="00F50566" w:rsidRPr="00E95A40" w:rsidRDefault="00F50566" w:rsidP="00F50566">
      <w:pPr>
        <w:pStyle w:val="Heading1"/>
        <w:rPr>
          <w:rFonts w:ascii="Times New Roman" w:eastAsia="Times New Roman" w:hAnsi="Times New Roman" w:cs="Times New Roman"/>
          <w:b/>
          <w:bCs/>
          <w:color w:val="auto"/>
          <w:sz w:val="36"/>
          <w:szCs w:val="36"/>
        </w:rPr>
      </w:pPr>
      <w:r w:rsidRPr="00E95A40">
        <w:rPr>
          <w:rFonts w:ascii="Times New Roman" w:eastAsia="Times New Roman" w:hAnsi="Times New Roman" w:cs="Times New Roman"/>
          <w:b/>
          <w:bCs/>
          <w:color w:val="auto"/>
          <w:sz w:val="36"/>
          <w:szCs w:val="36"/>
        </w:rPr>
        <w:t>Recognizing the Pattern in What We Already Know</w:t>
      </w:r>
    </w:p>
    <w:p w14:paraId="0C277CF2" w14:textId="3D596730" w:rsidR="00F50566" w:rsidRDefault="00C458D9" w:rsidP="00F50566">
      <w:pPr>
        <w:pStyle w:val="NormalWeb"/>
      </w:pPr>
      <w:r>
        <w:t>Now that we can define what marks the beginning of a new layer of existence, we can test the framework on the staircase already visible to science. From energy to society, every recognized realm meets the foundational, structural, and expressive signs described earlier. When examined through the fourteen criteria, the familiar sequence stops being a collection of disciplines and becomes a single unfolding logic: energy gives rise to structure; structure learns direction; and once stabilized, direction seeks expression.</w:t>
      </w:r>
    </w:p>
    <w:p w14:paraId="61F0FB4C" w14:textId="5673100E" w:rsidR="00F50566" w:rsidRDefault="00F50566" w:rsidP="00F50566"/>
    <w:p w14:paraId="74E572F7" w14:textId="77777777" w:rsidR="00F50566" w:rsidRDefault="00F50566" w:rsidP="00F50566">
      <w:pPr>
        <w:pStyle w:val="Heading3"/>
      </w:pPr>
      <w:r>
        <w:rPr>
          <w:rStyle w:val="Strong"/>
          <w:b/>
          <w:bCs/>
        </w:rPr>
        <w:t>1. The Staircase as a Continuous Logic</w:t>
      </w:r>
    </w:p>
    <w:p w14:paraId="2463A57F" w14:textId="499584AE" w:rsidR="00C458D9" w:rsidRDefault="007C674A" w:rsidP="00C458D9">
      <w:pPr>
        <w:pStyle w:val="NormalWeb"/>
      </w:pPr>
      <w:r>
        <w:t xml:space="preserve">The history of science can be seen as the gradual </w:t>
      </w:r>
      <w:r w:rsidR="00935764">
        <w:t>uncovering of discontinuities, where e</w:t>
      </w:r>
      <w:r>
        <w:t>ach time our equations failed, we realized that the universe had already advanced into a higher level. Physics starts where pure energy turns into matter, chemistry where atoms begin to bond, biology where molecules learn to replicate, and society where organisms learn to share meaning. Every transition follows the same pattern: first, the breakdown of current explanations (Explanatory Discontinuity); second, the emergence of new abilities (Emergent Capability); third, the development of new coordination (Distinct Governance); and finally, the reliance of all higher levels on this coherence (Dependence Criterion). This four-beat rhythm drives creation, illustrating how the universe ascends its own ladder.</w:t>
      </w:r>
    </w:p>
    <w:p w14:paraId="21C296BB" w14:textId="25E99D06" w:rsidR="00F50566" w:rsidRDefault="007C674A" w:rsidP="007C674A">
      <w:pPr>
        <w:pStyle w:val="NormalWeb"/>
      </w:pPr>
      <w:r>
        <w:t>In each transition, the new layer not only stabilizes but also admits bounded change, Adaptive Variability, so that learning and evolution can continue without collapse. Stability and flexibility coexist as two essential survival conditions. The hydrogen atom, the living cell, and the democratic institution all persist because they can change within certain limits. This dual ability for persistence and adaptation characterizes the fundamental nature of complexity itself.</w:t>
      </w:r>
    </w:p>
    <w:p w14:paraId="5133D3C9" w14:textId="77777777" w:rsidR="00C72E78" w:rsidRDefault="00C72E78" w:rsidP="007C674A">
      <w:pPr>
        <w:pStyle w:val="NormalWeb"/>
      </w:pPr>
    </w:p>
    <w:p w14:paraId="2A4DD001" w14:textId="77777777" w:rsidR="00C72E78" w:rsidRDefault="00C72E78" w:rsidP="00C72E78">
      <w:pPr>
        <w:pStyle w:val="Heading3"/>
      </w:pPr>
      <w:r>
        <w:t>2. How the Criteria Illuminate the Known Sequence</w:t>
      </w:r>
    </w:p>
    <w:p w14:paraId="063183EB" w14:textId="6FE09D15" w:rsidR="00C72E78" w:rsidRDefault="00C72E78" w:rsidP="0053392A">
      <w:pPr>
        <w:pStyle w:val="NormalWeb"/>
      </w:pPr>
      <w:r>
        <w:t>When the fourteen diagnostic criteria are applied to the accepted layers of existence, each fully satisfies the test. Read through the lens of the</w:t>
      </w:r>
      <w:r w:rsidR="0053392A">
        <w:t xml:space="preserve"> </w:t>
      </w:r>
      <w:r w:rsidR="0053392A" w:rsidRPr="0053392A">
        <w:t>Law of Explanatory Discontinuity (LED)</w:t>
      </w:r>
      <w:r>
        <w:t>, the sequence reveals where established equations fail, what new capabilities arise, which principles govern the new order, and how higher layers depend on those below. The pattern unfolds as follows.</w:t>
      </w:r>
    </w:p>
    <w:tbl>
      <w:tblPr>
        <w:tblStyle w:val="TableGrid"/>
        <w:tblW w:w="0" w:type="auto"/>
        <w:tblLook w:val="04A0" w:firstRow="1" w:lastRow="0" w:firstColumn="1" w:lastColumn="0" w:noHBand="0" w:noVBand="1"/>
      </w:tblPr>
      <w:tblGrid>
        <w:gridCol w:w="1415"/>
        <w:gridCol w:w="2186"/>
        <w:gridCol w:w="1943"/>
        <w:gridCol w:w="2220"/>
        <w:gridCol w:w="1586"/>
      </w:tblGrid>
      <w:tr w:rsidR="00C72E78" w14:paraId="0D8D43FF" w14:textId="77777777" w:rsidTr="00C72E78">
        <w:tc>
          <w:tcPr>
            <w:tcW w:w="0" w:type="auto"/>
            <w:hideMark/>
          </w:tcPr>
          <w:p w14:paraId="349E81C6" w14:textId="77777777" w:rsidR="00C72E78" w:rsidRDefault="00C72E78" w:rsidP="00C72E78">
            <w:pPr>
              <w:spacing w:line="220" w:lineRule="exact"/>
              <w:jc w:val="center"/>
              <w:rPr>
                <w:b/>
                <w:bCs/>
              </w:rPr>
            </w:pPr>
            <w:r>
              <w:rPr>
                <w:b/>
                <w:bCs/>
              </w:rPr>
              <w:t>Layer / Transition</w:t>
            </w:r>
          </w:p>
        </w:tc>
        <w:tc>
          <w:tcPr>
            <w:tcW w:w="0" w:type="auto"/>
            <w:hideMark/>
          </w:tcPr>
          <w:p w14:paraId="3FE553A2" w14:textId="77777777" w:rsidR="00C72E78" w:rsidRDefault="00C72E78" w:rsidP="00C72E78">
            <w:pPr>
              <w:spacing w:line="220" w:lineRule="exact"/>
              <w:jc w:val="center"/>
              <w:rPr>
                <w:b/>
                <w:bCs/>
              </w:rPr>
            </w:pPr>
            <w:r>
              <w:rPr>
                <w:b/>
                <w:bCs/>
              </w:rPr>
              <w:t>Where Lower Equations Fail (LED)</w:t>
            </w:r>
          </w:p>
        </w:tc>
        <w:tc>
          <w:tcPr>
            <w:tcW w:w="0" w:type="auto"/>
            <w:hideMark/>
          </w:tcPr>
          <w:p w14:paraId="5BC64B5C" w14:textId="77777777" w:rsidR="00C72E78" w:rsidRDefault="00C72E78" w:rsidP="00C72E78">
            <w:pPr>
              <w:spacing w:line="220" w:lineRule="exact"/>
              <w:jc w:val="center"/>
              <w:rPr>
                <w:b/>
                <w:bCs/>
              </w:rPr>
            </w:pPr>
            <w:r>
              <w:rPr>
                <w:b/>
                <w:bCs/>
              </w:rPr>
              <w:t>What New Capability Appears</w:t>
            </w:r>
          </w:p>
        </w:tc>
        <w:tc>
          <w:tcPr>
            <w:tcW w:w="0" w:type="auto"/>
            <w:hideMark/>
          </w:tcPr>
          <w:p w14:paraId="6145FCA2" w14:textId="77777777" w:rsidR="00C72E78" w:rsidRDefault="00C72E78" w:rsidP="00C72E78">
            <w:pPr>
              <w:spacing w:line="220" w:lineRule="exact"/>
              <w:jc w:val="center"/>
              <w:rPr>
                <w:b/>
                <w:bCs/>
              </w:rPr>
            </w:pPr>
            <w:r>
              <w:rPr>
                <w:b/>
                <w:bCs/>
              </w:rPr>
              <w:t>New Governance Principle</w:t>
            </w:r>
          </w:p>
        </w:tc>
        <w:tc>
          <w:tcPr>
            <w:tcW w:w="0" w:type="auto"/>
            <w:hideMark/>
          </w:tcPr>
          <w:p w14:paraId="54F9C87D" w14:textId="77777777" w:rsidR="00C72E78" w:rsidRDefault="00C72E78" w:rsidP="00C72E78">
            <w:pPr>
              <w:spacing w:line="220" w:lineRule="exact"/>
              <w:jc w:val="center"/>
              <w:rPr>
                <w:b/>
                <w:bCs/>
              </w:rPr>
            </w:pPr>
            <w:r>
              <w:rPr>
                <w:b/>
                <w:bCs/>
              </w:rPr>
              <w:t>Dependence of Higher Layers</w:t>
            </w:r>
          </w:p>
        </w:tc>
      </w:tr>
      <w:tr w:rsidR="00C72E78" w14:paraId="49804B7D" w14:textId="77777777" w:rsidTr="00C72E78">
        <w:tc>
          <w:tcPr>
            <w:tcW w:w="0" w:type="auto"/>
            <w:hideMark/>
          </w:tcPr>
          <w:p w14:paraId="7F764647" w14:textId="3132A93A" w:rsidR="00C72E78" w:rsidRDefault="00AB517A" w:rsidP="00C72E78">
            <w:pPr>
              <w:spacing w:line="220" w:lineRule="exact"/>
            </w:pPr>
            <w:r>
              <w:t xml:space="preserve">Energy </w:t>
            </w:r>
            <w:r>
              <w:sym w:font="Wingdings" w:char="F0E8"/>
            </w:r>
            <w:r w:rsidR="00C72E78">
              <w:t xml:space="preserve"> Physics (Atoms)</w:t>
            </w:r>
          </w:p>
        </w:tc>
        <w:tc>
          <w:tcPr>
            <w:tcW w:w="0" w:type="auto"/>
            <w:hideMark/>
          </w:tcPr>
          <w:p w14:paraId="77731E48" w14:textId="77777777" w:rsidR="00C72E78" w:rsidRDefault="00C72E78" w:rsidP="00C72E78">
            <w:pPr>
              <w:spacing w:line="220" w:lineRule="exact"/>
            </w:pPr>
            <w:r>
              <w:t xml:space="preserve">Energy alone cannot persist; earlier descriptions lack </w:t>
            </w:r>
            <w:r>
              <w:lastRenderedPageBreak/>
              <w:t>mechanisms for stable form; quantum relationships create durable structures</w:t>
            </w:r>
          </w:p>
        </w:tc>
        <w:tc>
          <w:tcPr>
            <w:tcW w:w="0" w:type="auto"/>
            <w:hideMark/>
          </w:tcPr>
          <w:p w14:paraId="165DA02D" w14:textId="77777777" w:rsidR="00C72E78" w:rsidRDefault="00C72E78" w:rsidP="00C72E78">
            <w:pPr>
              <w:spacing w:line="220" w:lineRule="exact"/>
            </w:pPr>
            <w:r>
              <w:lastRenderedPageBreak/>
              <w:t>Formation of particles and atomic nuclei</w:t>
            </w:r>
          </w:p>
        </w:tc>
        <w:tc>
          <w:tcPr>
            <w:tcW w:w="0" w:type="auto"/>
            <w:hideMark/>
          </w:tcPr>
          <w:p w14:paraId="20D6A71B" w14:textId="77777777" w:rsidR="00C72E78" w:rsidRDefault="00C72E78" w:rsidP="00C72E78">
            <w:pPr>
              <w:spacing w:line="220" w:lineRule="exact"/>
            </w:pPr>
            <w:r>
              <w:t>Fundamental forces organize energy into matter</w:t>
            </w:r>
          </w:p>
        </w:tc>
        <w:tc>
          <w:tcPr>
            <w:tcW w:w="0" w:type="auto"/>
            <w:hideMark/>
          </w:tcPr>
          <w:p w14:paraId="65D57898" w14:textId="77777777" w:rsidR="00C72E78" w:rsidRDefault="00C72E78" w:rsidP="00C72E78">
            <w:pPr>
              <w:spacing w:line="220" w:lineRule="exact"/>
            </w:pPr>
            <w:r>
              <w:t>All later structures require atoms</w:t>
            </w:r>
          </w:p>
        </w:tc>
      </w:tr>
      <w:tr w:rsidR="00C72E78" w14:paraId="667070B4" w14:textId="77777777" w:rsidTr="00C72E78">
        <w:tc>
          <w:tcPr>
            <w:tcW w:w="0" w:type="auto"/>
            <w:hideMark/>
          </w:tcPr>
          <w:p w14:paraId="59DCE64E" w14:textId="1778165E" w:rsidR="00C72E78" w:rsidRDefault="00C72E78" w:rsidP="00C72E78">
            <w:pPr>
              <w:spacing w:line="220" w:lineRule="exact"/>
            </w:pPr>
            <w:r>
              <w:t xml:space="preserve">Physics </w:t>
            </w:r>
            <w:r w:rsidR="00AB517A">
              <w:sym w:font="Wingdings" w:char="F0E8"/>
            </w:r>
            <w:r>
              <w:t xml:space="preserve"> Chemistry (Molecules)</w:t>
            </w:r>
          </w:p>
        </w:tc>
        <w:tc>
          <w:tcPr>
            <w:tcW w:w="0" w:type="auto"/>
            <w:hideMark/>
          </w:tcPr>
          <w:p w14:paraId="0A7C2DC2" w14:textId="77777777" w:rsidR="00C72E78" w:rsidRDefault="00C72E78" w:rsidP="00C72E78">
            <w:pPr>
              <w:spacing w:line="220" w:lineRule="exact"/>
            </w:pPr>
            <w:r>
              <w:t>Atomic laws cannot predict bonding, reaction pathways, or emergent stability</w:t>
            </w:r>
          </w:p>
        </w:tc>
        <w:tc>
          <w:tcPr>
            <w:tcW w:w="0" w:type="auto"/>
            <w:hideMark/>
          </w:tcPr>
          <w:p w14:paraId="58F422C6" w14:textId="77777777" w:rsidR="00C72E78" w:rsidRDefault="00C72E78" w:rsidP="00C72E78">
            <w:pPr>
              <w:spacing w:line="220" w:lineRule="exact"/>
            </w:pPr>
            <w:r>
              <w:t>Creation of compounds with new and enduring properties</w:t>
            </w:r>
          </w:p>
        </w:tc>
        <w:tc>
          <w:tcPr>
            <w:tcW w:w="0" w:type="auto"/>
            <w:hideMark/>
          </w:tcPr>
          <w:p w14:paraId="28E6E1B8" w14:textId="77777777" w:rsidR="00C72E78" w:rsidRDefault="00C72E78" w:rsidP="00C72E78">
            <w:pPr>
              <w:spacing w:line="220" w:lineRule="exact"/>
            </w:pPr>
            <w:r>
              <w:t>Valence, electronegativity, and molecular geometry coordinate interaction</w:t>
            </w:r>
          </w:p>
        </w:tc>
        <w:tc>
          <w:tcPr>
            <w:tcW w:w="0" w:type="auto"/>
            <w:hideMark/>
          </w:tcPr>
          <w:p w14:paraId="3C6E16E0" w14:textId="77777777" w:rsidR="00C72E78" w:rsidRDefault="00C72E78" w:rsidP="00C72E78">
            <w:pPr>
              <w:spacing w:line="220" w:lineRule="exact"/>
            </w:pPr>
            <w:r>
              <w:t>Life depends on molecular networks</w:t>
            </w:r>
          </w:p>
        </w:tc>
      </w:tr>
      <w:tr w:rsidR="00C72E78" w14:paraId="52690A92" w14:textId="77777777" w:rsidTr="00C72E78">
        <w:tc>
          <w:tcPr>
            <w:tcW w:w="0" w:type="auto"/>
            <w:hideMark/>
          </w:tcPr>
          <w:p w14:paraId="02A0A7B9" w14:textId="6D1D7838" w:rsidR="00C72E78" w:rsidRDefault="00C72E78" w:rsidP="00C72E78">
            <w:pPr>
              <w:spacing w:line="220" w:lineRule="exact"/>
            </w:pPr>
            <w:r>
              <w:t xml:space="preserve">Chemistry </w:t>
            </w:r>
            <w:r w:rsidR="00AB517A">
              <w:sym w:font="Wingdings" w:char="F0E8"/>
            </w:r>
            <w:r>
              <w:t xml:space="preserve"> Biology (Cells)</w:t>
            </w:r>
          </w:p>
        </w:tc>
        <w:tc>
          <w:tcPr>
            <w:tcW w:w="0" w:type="auto"/>
            <w:hideMark/>
          </w:tcPr>
          <w:p w14:paraId="684F211F" w14:textId="77777777" w:rsidR="00C72E78" w:rsidRDefault="00C72E78" w:rsidP="00C72E78">
            <w:pPr>
              <w:spacing w:line="220" w:lineRule="exact"/>
            </w:pPr>
            <w:r>
              <w:t>Reaction equations cannot explain replication, adaptation, or self-maintenance</w:t>
            </w:r>
          </w:p>
        </w:tc>
        <w:tc>
          <w:tcPr>
            <w:tcW w:w="0" w:type="auto"/>
            <w:hideMark/>
          </w:tcPr>
          <w:p w14:paraId="3EB695F4" w14:textId="77777777" w:rsidR="00C72E78" w:rsidRDefault="00C72E78" w:rsidP="00C72E78">
            <w:pPr>
              <w:spacing w:line="220" w:lineRule="exact"/>
            </w:pPr>
            <w:r>
              <w:t>Self-renewal through information, metabolism, and reproduction</w:t>
            </w:r>
          </w:p>
        </w:tc>
        <w:tc>
          <w:tcPr>
            <w:tcW w:w="0" w:type="auto"/>
            <w:hideMark/>
          </w:tcPr>
          <w:p w14:paraId="7DA38D80" w14:textId="77777777" w:rsidR="00C72E78" w:rsidRDefault="00C72E78" w:rsidP="00C72E78">
            <w:pPr>
              <w:spacing w:line="220" w:lineRule="exact"/>
            </w:pPr>
            <w:r>
              <w:t>Genetic coding, enzymatic regulation, and membranes define coordinated control</w:t>
            </w:r>
          </w:p>
        </w:tc>
        <w:tc>
          <w:tcPr>
            <w:tcW w:w="0" w:type="auto"/>
            <w:hideMark/>
          </w:tcPr>
          <w:p w14:paraId="06785BDE" w14:textId="77777777" w:rsidR="00C72E78" w:rsidRDefault="00C72E78" w:rsidP="00C72E78">
            <w:pPr>
              <w:spacing w:line="220" w:lineRule="exact"/>
            </w:pPr>
            <w:r>
              <w:t>Multicellular life and society depend on cells</w:t>
            </w:r>
          </w:p>
        </w:tc>
      </w:tr>
      <w:tr w:rsidR="00C72E78" w14:paraId="5F3C2158" w14:textId="77777777" w:rsidTr="00C72E78">
        <w:tc>
          <w:tcPr>
            <w:tcW w:w="0" w:type="auto"/>
            <w:hideMark/>
          </w:tcPr>
          <w:p w14:paraId="22C7625A" w14:textId="0FB78F72" w:rsidR="00C72E78" w:rsidRDefault="00C72E78" w:rsidP="00C72E78">
            <w:pPr>
              <w:spacing w:line="220" w:lineRule="exact"/>
            </w:pPr>
            <w:r>
              <w:t xml:space="preserve">Biology </w:t>
            </w:r>
            <w:r w:rsidR="00AB517A">
              <w:sym w:font="Wingdings" w:char="F0E8"/>
            </w:r>
            <w:r>
              <w:t xml:space="preserve"> Society (Culture)</w:t>
            </w:r>
          </w:p>
        </w:tc>
        <w:tc>
          <w:tcPr>
            <w:tcW w:w="0" w:type="auto"/>
            <w:hideMark/>
          </w:tcPr>
          <w:p w14:paraId="5614CBF8" w14:textId="77777777" w:rsidR="00C72E78" w:rsidRDefault="00C72E78" w:rsidP="00C72E78">
            <w:pPr>
              <w:spacing w:line="220" w:lineRule="exact"/>
            </w:pPr>
            <w:r>
              <w:t>Biology cannot derive language, law, or shared purpose from genetics alone</w:t>
            </w:r>
          </w:p>
        </w:tc>
        <w:tc>
          <w:tcPr>
            <w:tcW w:w="0" w:type="auto"/>
            <w:hideMark/>
          </w:tcPr>
          <w:p w14:paraId="76E1C88D" w14:textId="77777777" w:rsidR="00C72E78" w:rsidRDefault="00C72E78" w:rsidP="00C72E78">
            <w:pPr>
              <w:spacing w:line="220" w:lineRule="exact"/>
            </w:pPr>
            <w:r>
              <w:t>Collective learning, symbolic inheritance, and directed transformation</w:t>
            </w:r>
          </w:p>
        </w:tc>
        <w:tc>
          <w:tcPr>
            <w:tcW w:w="0" w:type="auto"/>
            <w:hideMark/>
          </w:tcPr>
          <w:p w14:paraId="4ED7B2CC" w14:textId="77777777" w:rsidR="00C72E78" w:rsidRDefault="00C72E78" w:rsidP="00C72E78">
            <w:pPr>
              <w:spacing w:line="220" w:lineRule="exact"/>
            </w:pPr>
            <w:r>
              <w:t>Institutions, norms, and values regulate cooperation among non-kin</w:t>
            </w:r>
          </w:p>
        </w:tc>
        <w:tc>
          <w:tcPr>
            <w:tcW w:w="0" w:type="auto"/>
            <w:hideMark/>
          </w:tcPr>
          <w:p w14:paraId="43F31367" w14:textId="77777777" w:rsidR="00C72E78" w:rsidRDefault="00C72E78" w:rsidP="00C72E78">
            <w:pPr>
              <w:spacing w:line="220" w:lineRule="exact"/>
            </w:pPr>
            <w:r>
              <w:t>Technology and civilization depend on society</w:t>
            </w:r>
          </w:p>
        </w:tc>
      </w:tr>
    </w:tbl>
    <w:p w14:paraId="2E14C81B" w14:textId="16F71AFA" w:rsidR="00C72E78" w:rsidRDefault="0053392A" w:rsidP="0053392A">
      <w:pPr>
        <w:pStyle w:val="NormalWeb"/>
      </w:pPr>
      <w:r>
        <w:br/>
      </w:r>
      <w:r w:rsidR="00C72E78">
        <w:t>Each transition introduces a new logic of organization while displaying the full structural signature of coherence: a new information architecture, enduring stability, feedback mechanisms that preserve balance, and adaptive variability that permits transformation without collapse. The pattern is universal and self-consistent. When energy, structure, and direction reach alignment, a new realm of coherence appears, and the</w:t>
      </w:r>
      <w:r>
        <w:t xml:space="preserve"> LED</w:t>
      </w:r>
      <w:r w:rsidR="00C72E78">
        <w:t xml:space="preserve"> marks that a structural threshold has been crossed.</w:t>
      </w:r>
    </w:p>
    <w:p w14:paraId="6E4D83E8" w14:textId="77777777" w:rsidR="00C72E78" w:rsidRDefault="00C72E78" w:rsidP="00C72E78">
      <w:pPr>
        <w:pStyle w:val="Heading3"/>
      </w:pPr>
      <w:r>
        <w:t>3. The Hidden Simplicity Beneath Complexity</w:t>
      </w:r>
    </w:p>
    <w:p w14:paraId="2ECA3BCA" w14:textId="252AEF3D" w:rsidR="00C72E78" w:rsidRDefault="00C72E78" w:rsidP="0053392A">
      <w:pPr>
        <w:pStyle w:val="NormalWeb"/>
      </w:pPr>
      <w:r>
        <w:t>Viewed through this lens, the universe’s story acquires both simplicity and elegance. The same structural grammar repeats across scales. Atoms cohere through physical forces that bind energy into persistence; societies cohere through values and institutions that bind meaning into continuity. Between them lies not a change of principle but of scale and informational depth. What we once</w:t>
      </w:r>
      <w:r w:rsidR="0053392A">
        <w:t xml:space="preserve"> divided into separate sciences - </w:t>
      </w:r>
      <w:r>
        <w:t>physics, ch</w:t>
      </w:r>
      <w:r w:rsidR="0053392A">
        <w:t xml:space="preserve">emistry, biology, and sociology - </w:t>
      </w:r>
      <w:r>
        <w:t>are, in truth, chapters of a single unfolding narrative governed by the Universal Law of Increasing Complexity. Each ascent in complexity increases both integration and freedom. As parts become more coordinated, the whole gains greater capability at lower internal cost: the atom binds energy and endures; the cell binds molecules and lives; the society binds minds and becomes aware of itself. Complexity, properly understood, is not confusion b</w:t>
      </w:r>
      <w:r w:rsidR="0053392A">
        <w:t xml:space="preserve">ut liberation through structure, </w:t>
      </w:r>
      <w:r>
        <w:t>the capacity to achieve coherence with minimal internal friction.</w:t>
      </w:r>
    </w:p>
    <w:p w14:paraId="1F648C6D" w14:textId="77777777" w:rsidR="00C72E78" w:rsidRDefault="00C72E78" w:rsidP="00C72E78">
      <w:pPr>
        <w:pStyle w:val="Heading3"/>
      </w:pPr>
      <w:r>
        <w:t>4. Transition to the Search for Missing Layers</w:t>
      </w:r>
    </w:p>
    <w:p w14:paraId="6F6BF57B" w14:textId="6E0D9361" w:rsidR="00C72E78" w:rsidRDefault="00C72E78" w:rsidP="0053392A">
      <w:pPr>
        <w:pStyle w:val="NormalWeb"/>
      </w:pPr>
      <w:r>
        <w:t>Now that we have verified, through the</w:t>
      </w:r>
      <w:r w:rsidR="0053392A">
        <w:t xml:space="preserve"> LED</w:t>
      </w:r>
      <w:r>
        <w:t>, that every known transition satisfies the foundational tests, we can extend the same method to what remains unseen. The next step is to look again at the staircase of reality, this time equipped with a reproducible diagnostic framework, and ask whether some of its steps have been overlooked. Only through such disciplined examination can discovery become a matter of method rather than conviction, and science continue its ol</w:t>
      </w:r>
      <w:r w:rsidR="0053392A">
        <w:t xml:space="preserve">dest task, </w:t>
      </w:r>
      <w:r>
        <w:t>the ongoing revelation of reality’s hidden order.</w:t>
      </w:r>
    </w:p>
    <w:p w14:paraId="2142E33D" w14:textId="77777777" w:rsidR="0053392A" w:rsidRDefault="0053392A" w:rsidP="007875B0">
      <w:pPr>
        <w:pStyle w:val="Heading1"/>
        <w:rPr>
          <w:rStyle w:val="Strong"/>
          <w:b w:val="0"/>
          <w:bCs w:val="0"/>
        </w:rPr>
      </w:pPr>
    </w:p>
    <w:p w14:paraId="211E6836" w14:textId="19A064D6" w:rsidR="007875B0" w:rsidRPr="00852B31" w:rsidRDefault="007875B0" w:rsidP="007875B0">
      <w:pPr>
        <w:pStyle w:val="Heading1"/>
        <w:rPr>
          <w:rFonts w:ascii="Times New Roman" w:eastAsia="Times New Roman" w:hAnsi="Times New Roman" w:cs="Times New Roman"/>
          <w:b/>
          <w:bCs/>
          <w:color w:val="auto"/>
          <w:sz w:val="36"/>
          <w:szCs w:val="36"/>
        </w:rPr>
      </w:pPr>
      <w:r w:rsidRPr="00852B31">
        <w:rPr>
          <w:rFonts w:ascii="Times New Roman" w:eastAsia="Times New Roman" w:hAnsi="Times New Roman" w:cs="Times New Roman"/>
          <w:b/>
          <w:bCs/>
          <w:color w:val="auto"/>
          <w:sz w:val="36"/>
          <w:szCs w:val="36"/>
        </w:rPr>
        <w:t>Nyxia: The Missing Bridge Between Energy and Matter</w:t>
      </w:r>
    </w:p>
    <w:p w14:paraId="1AFCA3D7" w14:textId="73BF092D" w:rsidR="00330296" w:rsidRDefault="00330296" w:rsidP="00BD4133">
      <w:pPr>
        <w:pStyle w:val="NormalWeb"/>
      </w:pPr>
      <w:r>
        <w:t>In the story of existence, one pa</w:t>
      </w:r>
      <w:r w:rsidR="00BD4133">
        <w:t xml:space="preserve">ssage remains largely uncharted: </w:t>
      </w:r>
      <w:r>
        <w:t>the transformation of pure energy into matter. Physics describes the behavior of particles, and cosmology traces the unfolding of the early universe, yet neither fully explains how unstructured energy acquired the capacity to persist. Between the first burst of radiation and the formation of atoms lies a hidden domain: the realm in which energy first learned coherence and gained the pattern that would later define matter.</w:t>
      </w:r>
    </w:p>
    <w:p w14:paraId="69262D5E" w14:textId="1EF754AD" w:rsidR="00330296" w:rsidRDefault="00330296" w:rsidP="007E75A8">
      <w:pPr>
        <w:pStyle w:val="NormalWeb"/>
      </w:pPr>
      <w:r>
        <w:t xml:space="preserve">We may call this domain </w:t>
      </w:r>
      <w:r>
        <w:rPr>
          <w:rStyle w:val="Strong"/>
        </w:rPr>
        <w:t>Nyxia</w:t>
      </w:r>
      <w:r>
        <w:t xml:space="preserve">. The name derives from </w:t>
      </w:r>
      <w:r>
        <w:rPr>
          <w:rStyle w:val="Emphasis"/>
        </w:rPr>
        <w:t>Nyx</w:t>
      </w:r>
      <w:r>
        <w:t>, the primordial goddess of night in Greek mythology, who was said to give birth to the visible world from unseen darkness. In this sense, Nyxia designates the fir</w:t>
      </w:r>
      <w:r w:rsidR="003A35AC">
        <w:t xml:space="preserve">st order of invisible structure, </w:t>
      </w:r>
      <w:r>
        <w:t>a pre-material field in which the universe’s latent potential condensed into stable excitations, what modern physics recognizes as quarks, leptons, and photons, whose interactions gave birth to the physical universe. Within Nyxia, energy ceases to flow without form and begins instead to organize into rhythmic patterns, giving rise to the elementary particles that compose the physical world. In the language of ULIC, Nyxia is the first alignment of e</w:t>
      </w:r>
      <w:r w:rsidR="003A35AC">
        <w:t xml:space="preserve">nergy, structure, and direction; </w:t>
      </w:r>
      <w:r>
        <w:t>a field in which the universe’s raw potential begins to self-organize into lasting coherence.</w:t>
      </w:r>
    </w:p>
    <w:p w14:paraId="78A76D2D" w14:textId="771B97DE" w:rsidR="00330296" w:rsidRDefault="00330296" w:rsidP="00330296">
      <w:pPr>
        <w:pStyle w:val="NormalWeb"/>
      </w:pPr>
      <w:r>
        <w:t>This is not a poetic metaphor but a structural necessity. Without such an intermediate realm capable of stabilizing energy into repeatable forms, atoms could never arise, and the material universe could not exist. Energy alone disperses; matter alone cannot appear from nothing. Nyxia therefore represents the first bridge between potential and persistence, the threshold where the universe learned to hold itself tog</w:t>
      </w:r>
      <w:r w:rsidR="003A35AC">
        <w:t xml:space="preserve">ether long enough for structure, and eventually life, </w:t>
      </w:r>
      <w:r>
        <w:t xml:space="preserve">to emerge. Through Nyxia, the universe achieved its first form of structural endurance, </w:t>
      </w:r>
      <w:r w:rsidR="003A35AC">
        <w:t>allowing the emergence of atoms;</w:t>
      </w:r>
      <w:r>
        <w:t xml:space="preserve"> the enduring building blocks of all later complexity.</w:t>
      </w:r>
      <w:r w:rsidR="003A35AC">
        <w:br/>
      </w:r>
    </w:p>
    <w:p w14:paraId="06AC6DCA" w14:textId="4F61D455" w:rsidR="00330296" w:rsidRDefault="00330296" w:rsidP="003A35AC">
      <w:pPr>
        <w:pStyle w:val="Heading3"/>
      </w:pPr>
      <w:r>
        <w:rPr>
          <w:rStyle w:val="Strong"/>
          <w:b/>
          <w:bCs/>
        </w:rPr>
        <w:t>1</w:t>
      </w:r>
      <w:r w:rsidR="003A35AC">
        <w:rPr>
          <w:rStyle w:val="Strong"/>
          <w:b/>
          <w:bCs/>
        </w:rPr>
        <w:t xml:space="preserve">. </w:t>
      </w:r>
      <w:r>
        <w:rPr>
          <w:rStyle w:val="Strong"/>
          <w:b/>
          <w:bCs/>
        </w:rPr>
        <w:t>Why Energy Alone Is Insufficient</w:t>
      </w:r>
    </w:p>
    <w:p w14:paraId="1FFC825A" w14:textId="4BCFC291" w:rsidR="00330296" w:rsidRDefault="00330296" w:rsidP="00330296">
      <w:pPr>
        <w:pStyle w:val="NormalWeb"/>
      </w:pPr>
      <w:r>
        <w:t>Energy is pure potential without memory or form; it can radiate, oscillate, and transform, yet it cannot endure as identity. The equations of thermodynamics and relativity describe how energy moves, not how it holds itself together. To create a universe capable of structure, energy needed to learn containment. That learning occurred when fluctuations in quantum fields began to stab</w:t>
      </w:r>
      <w:r w:rsidR="00EA703F">
        <w:t xml:space="preserve">ilize as persistent excitations, </w:t>
      </w:r>
      <w:r>
        <w:t>particles that could store energy and interact according to consistent rules. This transformation marks an Explanatory Discontinuity: the laws that describe unstructured energy cannot by themselves predict the behaviors of particles, masses, or charges that emerge from it.</w:t>
      </w:r>
    </w:p>
    <w:p w14:paraId="3521715D" w14:textId="17AA554F" w:rsidR="00330296" w:rsidRDefault="00330296" w:rsidP="00A238B5">
      <w:pPr>
        <w:pStyle w:val="NormalWeb"/>
      </w:pPr>
      <w:r>
        <w:t xml:space="preserve">Einstein’s equation </w:t>
      </w:r>
      <w:r>
        <w:rPr>
          <w:rStyle w:val="Emphasis"/>
        </w:rPr>
        <w:t>E = mc²</w:t>
      </w:r>
      <w:r>
        <w:t xml:space="preserve"> captures more than a mathematical equivalence; it offers a glimpse into the universe’s first act of emergence. If </w:t>
      </w:r>
      <w:r>
        <w:rPr>
          <w:rStyle w:val="Emphasis"/>
        </w:rPr>
        <w:t>E</w:t>
      </w:r>
      <w:r w:rsidR="00EA703F">
        <w:t xml:space="preserve"> represents the Nyxia layer, </w:t>
      </w:r>
      <w:r>
        <w:t>the d</w:t>
      </w:r>
      <w:r w:rsidR="00EA703F">
        <w:t xml:space="preserve">omain of unstructured potential, </w:t>
      </w:r>
      <w:r>
        <w:t xml:space="preserve">and </w:t>
      </w:r>
      <w:r>
        <w:rPr>
          <w:rStyle w:val="Emphasis"/>
        </w:rPr>
        <w:t>m</w:t>
      </w:r>
      <w:r w:rsidR="00EA703F">
        <w:t xml:space="preserve"> the atomic layer, </w:t>
      </w:r>
      <w:r>
        <w:t>the d</w:t>
      </w:r>
      <w:r w:rsidR="00A238B5">
        <w:t xml:space="preserve">omain of structured persistence, </w:t>
      </w:r>
      <w:r>
        <w:t xml:space="preserve">then </w:t>
      </w:r>
      <w:r>
        <w:rPr>
          <w:rStyle w:val="Emphasis"/>
        </w:rPr>
        <w:t>c²</w:t>
      </w:r>
      <w:r>
        <w:t xml:space="preserve"> expresses the universe’s threshold intensity, the alignment required for one to become the other. Within the framework of the U</w:t>
      </w:r>
      <w:r w:rsidR="00A238B5">
        <w:t>LIC</w:t>
      </w:r>
      <w:r>
        <w:t xml:space="preserve">, this constant symbolizes direction, the vector through which energy organizes itself into enduring form. Nyxia, therefore, is not a new physics but a structural </w:t>
      </w:r>
      <w:r>
        <w:lastRenderedPageBreak/>
        <w:t>in</w:t>
      </w:r>
      <w:r w:rsidR="00A238B5">
        <w:t xml:space="preserve">terpretation of existing theory, </w:t>
      </w:r>
      <w:r>
        <w:t>the field in which Einstein’s equivalence becomes reality and the universe first learns coherence.</w:t>
      </w:r>
    </w:p>
    <w:p w14:paraId="5F06DF3D" w14:textId="03BAC5FE" w:rsidR="00330296" w:rsidRDefault="007E75A8" w:rsidP="00A238B5">
      <w:pPr>
        <w:pStyle w:val="NormalWeb"/>
      </w:pPr>
      <w:r>
        <w:t>Though</w:t>
      </w:r>
      <w:r w:rsidR="00330296">
        <w:t xml:space="preserve"> </w:t>
      </w:r>
      <w:r w:rsidR="00A238B5">
        <w:t>ULIC</w:t>
      </w:r>
      <w:r w:rsidR="00330296">
        <w:t xml:space="preserve"> could, in principle, be expressed as an equation linking energy, structure</w:t>
      </w:r>
      <w:r w:rsidR="00A238B5">
        <w:t xml:space="preserve"> (also in the form of mass)</w:t>
      </w:r>
      <w:r w:rsidR="00330296">
        <w:t>, and direction, the purpose here is not derivation but recognition. The mathematical form can come later. What matters now is the insight that the same logic binding energy and matter governs every act of emergence in the universe.</w:t>
      </w:r>
      <w:r w:rsidR="003B625E">
        <w:br/>
      </w:r>
    </w:p>
    <w:p w14:paraId="49A8C1ED" w14:textId="26A3783B" w:rsidR="00330296" w:rsidRDefault="00330296" w:rsidP="00330296">
      <w:pPr>
        <w:pStyle w:val="Heading3"/>
      </w:pPr>
      <w:r>
        <w:rPr>
          <w:rStyle w:val="Strong"/>
          <w:b/>
          <w:bCs/>
        </w:rPr>
        <w:t>2</w:t>
      </w:r>
      <w:r w:rsidR="003B625E">
        <w:rPr>
          <w:rStyle w:val="Strong"/>
          <w:b/>
          <w:bCs/>
        </w:rPr>
        <w:t>.</w:t>
      </w:r>
      <w:r>
        <w:rPr>
          <w:rStyle w:val="Strong"/>
          <w:b/>
          <w:bCs/>
        </w:rPr>
        <w:t xml:space="preserve"> Applying the Foundational Criteria</w:t>
      </w:r>
    </w:p>
    <w:p w14:paraId="6A24740B" w14:textId="1B6936AC" w:rsidR="00330296" w:rsidRDefault="00330296" w:rsidP="00566EE7">
      <w:pPr>
        <w:pStyle w:val="NormalWeb"/>
      </w:pPr>
      <w:r>
        <w:rPr>
          <w:rStyle w:val="Strong"/>
        </w:rPr>
        <w:t>Explanatory Discontinuity:</w:t>
      </w:r>
      <w:r w:rsidR="00566EE7">
        <w:rPr>
          <w:rStyle w:val="Strong"/>
        </w:rPr>
        <w:t xml:space="preserve"> </w:t>
      </w:r>
      <w:r>
        <w:t>The transition from pure energy to stable excitations cannot be derived from classical thermodynamics or relativity; it requires quantum field theory. This shift in explanatory regime signifies that the universe had entered a new layer.</w:t>
      </w:r>
    </w:p>
    <w:p w14:paraId="1384A6C3" w14:textId="0DBB86DD" w:rsidR="00330296" w:rsidRDefault="00330296" w:rsidP="00566EE7">
      <w:pPr>
        <w:pStyle w:val="NormalWeb"/>
      </w:pPr>
      <w:r>
        <w:rPr>
          <w:rStyle w:val="Strong"/>
        </w:rPr>
        <w:t>Emergent Capability:</w:t>
      </w:r>
      <w:r w:rsidR="00566EE7">
        <w:rPr>
          <w:rStyle w:val="Strong"/>
        </w:rPr>
        <w:t xml:space="preserve"> </w:t>
      </w:r>
      <w:r w:rsidR="00566EE7">
        <w:t xml:space="preserve">Nyxia introduces persistence, </w:t>
      </w:r>
      <w:r>
        <w:t>the capacity for energy to exist as distinct, stable entities rather than transient waves. The universe gains the ability to remember its own configuration.</w:t>
      </w:r>
    </w:p>
    <w:p w14:paraId="62FE355E" w14:textId="1A7B8D9B" w:rsidR="00330296" w:rsidRDefault="00330296" w:rsidP="00566EE7">
      <w:pPr>
        <w:pStyle w:val="NormalWeb"/>
      </w:pPr>
      <w:r>
        <w:rPr>
          <w:rStyle w:val="Strong"/>
        </w:rPr>
        <w:t>Distinct Governance:</w:t>
      </w:r>
      <w:r w:rsidR="00566EE7">
        <w:rPr>
          <w:rStyle w:val="Strong"/>
          <w:b w:val="0"/>
          <w:bCs w:val="0"/>
        </w:rPr>
        <w:t xml:space="preserve"> </w:t>
      </w:r>
      <w:r>
        <w:t>Quantum laws, with their discrete energy levels and probabilistic symmetries, become the new coordination system. Interactions are now governed by quantization and conservation, principles absent in unstructured energy.</w:t>
      </w:r>
    </w:p>
    <w:p w14:paraId="69C5D6AF" w14:textId="6B6A9AB7" w:rsidR="00330296" w:rsidRDefault="00330296" w:rsidP="00566EE7">
      <w:pPr>
        <w:pStyle w:val="NormalWeb"/>
      </w:pPr>
      <w:r>
        <w:rPr>
          <w:rStyle w:val="Strong"/>
        </w:rPr>
        <w:t>Dependence Criterion:</w:t>
      </w:r>
      <w:r w:rsidR="00566EE7">
        <w:rPr>
          <w:rStyle w:val="Strong"/>
          <w:b w:val="0"/>
          <w:bCs w:val="0"/>
        </w:rPr>
        <w:t xml:space="preserve"> </w:t>
      </w:r>
      <w:r w:rsidR="00566EE7">
        <w:t xml:space="preserve">All subsequent layers: </w:t>
      </w:r>
      <w:r>
        <w:t>atomic, c</w:t>
      </w:r>
      <w:r w:rsidR="00566EE7">
        <w:t xml:space="preserve">hemical, biological, and social, </w:t>
      </w:r>
      <w:r>
        <w:t>depend on the coherence achieved in this Nyxian field. If the stability of quarks and electrons failed, everything built upon them would disintegrate. Nyxia is therefore a permanent, not transitional, layer of existence.</w:t>
      </w:r>
      <w:r w:rsidR="00566EE7">
        <w:br/>
      </w:r>
    </w:p>
    <w:p w14:paraId="65C9F9CC" w14:textId="0CCDF5B3" w:rsidR="00330296" w:rsidRDefault="00330296" w:rsidP="00330296">
      <w:pPr>
        <w:pStyle w:val="Heading3"/>
      </w:pPr>
      <w:r>
        <w:rPr>
          <w:rStyle w:val="Strong"/>
          <w:b/>
          <w:bCs/>
        </w:rPr>
        <w:t>3</w:t>
      </w:r>
      <w:r w:rsidR="00566EE7">
        <w:rPr>
          <w:rStyle w:val="Strong"/>
          <w:b/>
          <w:bCs/>
        </w:rPr>
        <w:t>.</w:t>
      </w:r>
      <w:r>
        <w:rPr>
          <w:rStyle w:val="Strong"/>
          <w:b/>
          <w:bCs/>
        </w:rPr>
        <w:t xml:space="preserve"> Structural and Expressive Characteristics</w:t>
      </w:r>
    </w:p>
    <w:p w14:paraId="1080FB7A" w14:textId="4AB3FF45" w:rsidR="00330296" w:rsidRDefault="00330296" w:rsidP="00330296">
      <w:pPr>
        <w:pStyle w:val="NormalWeb"/>
      </w:pPr>
      <w:r>
        <w:t xml:space="preserve">Within Nyxia, coherence is achieved through the interplay of field symmetries and interaction strengths. The layer exhibits a clear information architecture in quantum numbers and conservation laws, a stable structure in persistent particle families, and coordinated interaction through the fundamental forces. Feedback reinforcement appears as </w:t>
      </w:r>
      <w:r w:rsidR="00DF197B">
        <w:t xml:space="preserve">an </w:t>
      </w:r>
      <w:r>
        <w:t>equilibrium between creation and annihilation processes, maintaining the universe’s overall symmetry. Most importantly, Nyxia shows adaptive variability: quantum fluctuations act as bounded variations that allow new configurations without loss of coherence. These micro-deviations are the seeds of future diversity; without them, no stars, atoms, or life could have arisen.</w:t>
      </w:r>
    </w:p>
    <w:p w14:paraId="3F3C2E2B" w14:textId="77777777" w:rsidR="00330296" w:rsidRDefault="00330296" w:rsidP="00330296">
      <w:pPr>
        <w:pStyle w:val="NormalWeb"/>
      </w:pPr>
      <w:r>
        <w:t xml:space="preserve">Expressively, Nyxia demonstrates early forms of the </w:t>
      </w:r>
      <w:r>
        <w:rPr>
          <w:rStyle w:val="Emphasis"/>
        </w:rPr>
        <w:t>from-one-to-many</w:t>
      </w:r>
      <w:r>
        <w:t xml:space="preserve"> principle, as identical particles assemble into larger systems; energetic relief, since bound states such as protons store energy more efficiently than free radiation; and early environmental tolerance, as the field remains stable across vast cosmic conditions. Nyxia thus satisfies all diagnostic expectations for a genuine layer of complexity.</w:t>
      </w:r>
    </w:p>
    <w:p w14:paraId="4A6EB33A" w14:textId="77777777" w:rsidR="007625E4" w:rsidRDefault="007625E4" w:rsidP="00330296">
      <w:pPr>
        <w:pStyle w:val="NormalWeb"/>
      </w:pPr>
    </w:p>
    <w:p w14:paraId="343F6020" w14:textId="53339DF1" w:rsidR="00330296" w:rsidRDefault="00330296" w:rsidP="007625E4">
      <w:pPr>
        <w:pStyle w:val="Heading3"/>
      </w:pPr>
      <w:r>
        <w:rPr>
          <w:rStyle w:val="Strong"/>
          <w:b/>
          <w:bCs/>
        </w:rPr>
        <w:lastRenderedPageBreak/>
        <w:t>4</w:t>
      </w:r>
      <w:r w:rsidR="007625E4">
        <w:rPr>
          <w:rStyle w:val="Strong"/>
          <w:b/>
          <w:bCs/>
        </w:rPr>
        <w:t>.</w:t>
      </w:r>
      <w:r>
        <w:rPr>
          <w:rStyle w:val="Strong"/>
          <w:b/>
          <w:bCs/>
        </w:rPr>
        <w:t xml:space="preserve"> The Human Connection</w:t>
      </w:r>
    </w:p>
    <w:p w14:paraId="7E578AB5" w14:textId="738F94AA" w:rsidR="00330296" w:rsidRDefault="00330296" w:rsidP="00330296">
      <w:pPr>
        <w:pStyle w:val="NormalWeb"/>
      </w:pPr>
      <w:r>
        <w:t xml:space="preserve">Every atom in our bodies carries this first coherence. The hydrogen in our blood, the carbon in our </w:t>
      </w:r>
      <w:r w:rsidR="007625E4">
        <w:t xml:space="preserve">cells, the oxygen in our breath, </w:t>
      </w:r>
      <w:r>
        <w:t>all trace their lineage to the Nyxian field where energy first condensed into particles. The universe did not merely precede us; it continues within us. When we study the laws of quantum physics, we are studying</w:t>
      </w:r>
      <w:r w:rsidR="007625E4">
        <w:t xml:space="preserve"> the oldest memory of existence, </w:t>
      </w:r>
      <w:r>
        <w:t>the moment when chaos learned r</w:t>
      </w:r>
      <w:r w:rsidR="007625E4">
        <w:t xml:space="preserve">hythm. Our sensitivity to waves, light, sound, and even emotion, </w:t>
      </w:r>
      <w:r>
        <w:t>echoes that ancient resonance between fluctuation and form. The same harmony that once stabilized quarks now governs the beat of the human heart.</w:t>
      </w:r>
    </w:p>
    <w:p w14:paraId="7F7145D9" w14:textId="761C1238" w:rsidR="00330296" w:rsidRDefault="00330296" w:rsidP="00330296"/>
    <w:p w14:paraId="37919F07" w14:textId="239FA5FA" w:rsidR="00330296" w:rsidRDefault="00330296" w:rsidP="007625E4">
      <w:pPr>
        <w:pStyle w:val="Heading3"/>
      </w:pPr>
      <w:r>
        <w:rPr>
          <w:rStyle w:val="Strong"/>
          <w:b/>
          <w:bCs/>
        </w:rPr>
        <w:t>5</w:t>
      </w:r>
      <w:r w:rsidR="007625E4">
        <w:rPr>
          <w:rStyle w:val="Strong"/>
          <w:b/>
          <w:bCs/>
        </w:rPr>
        <w:t>.</w:t>
      </w:r>
      <w:r>
        <w:rPr>
          <w:rStyle w:val="Strong"/>
          <w:b/>
          <w:bCs/>
        </w:rPr>
        <w:t xml:space="preserve"> Why Recognizing Nyxia Matters</w:t>
      </w:r>
    </w:p>
    <w:p w14:paraId="688E997F" w14:textId="7151D391" w:rsidR="00330296" w:rsidRDefault="00330296" w:rsidP="00330296">
      <w:pPr>
        <w:pStyle w:val="NormalWeb"/>
      </w:pPr>
      <w:r>
        <w:t>Identifying Nyxia as a distinct layer resolves a puzzle that has lingered since the birth of modern physics: the persistent mismatch between quantum mechanics and relativity. These two theories describe different domains because they belong to different layers. Relativity governs the macroscopic continuity of space-time; quantum mechanics governs the microscopic discontinuities of Nyxia. Their tension is not a flaw in science but th</w:t>
      </w:r>
      <w:r w:rsidR="003B48BD">
        <w:t xml:space="preserve">e signature of emergence itself, </w:t>
      </w:r>
      <w:r>
        <w:t>the principle of Explanatory Discontinuity made visible in mathematics.</w:t>
      </w:r>
    </w:p>
    <w:p w14:paraId="41A381B1" w14:textId="77777777" w:rsidR="00330296" w:rsidRDefault="00330296" w:rsidP="00330296">
      <w:pPr>
        <w:pStyle w:val="NormalWeb"/>
      </w:pPr>
      <w:r>
        <w:t>By acknowledging Nyxia, we complete the staircase from potential to persistence. The sequence now reads:</w:t>
      </w:r>
      <w:r>
        <w:br/>
      </w:r>
      <w:r>
        <w:rPr>
          <w:rStyle w:val="Strong"/>
        </w:rPr>
        <w:t>Energy → Nyxia → Physics → Chemistry → Biology → Society.</w:t>
      </w:r>
      <w:r>
        <w:br/>
        <w:t>Each step represents a universal act of self-organization, a moment when the universe crossed a threshold and began to hold itself in a new way.</w:t>
      </w:r>
    </w:p>
    <w:p w14:paraId="38B33400" w14:textId="7BBF5490" w:rsidR="00330296" w:rsidRDefault="00330296" w:rsidP="00330296"/>
    <w:p w14:paraId="4DDEAF87" w14:textId="5108B051" w:rsidR="00330296" w:rsidRDefault="00330296" w:rsidP="003B48BD">
      <w:pPr>
        <w:pStyle w:val="Heading3"/>
      </w:pPr>
      <w:r>
        <w:rPr>
          <w:rStyle w:val="Strong"/>
          <w:b/>
          <w:bCs/>
        </w:rPr>
        <w:t>6</w:t>
      </w:r>
      <w:r w:rsidR="003B48BD">
        <w:rPr>
          <w:rStyle w:val="Strong"/>
          <w:b/>
          <w:bCs/>
        </w:rPr>
        <w:t>.</w:t>
      </w:r>
      <w:r>
        <w:rPr>
          <w:rStyle w:val="Strong"/>
          <w:b/>
          <w:bCs/>
        </w:rPr>
        <w:t xml:space="preserve"> Reflection – The First Coherence</w:t>
      </w:r>
    </w:p>
    <w:p w14:paraId="0E99F6B4" w14:textId="1F95D31F" w:rsidR="007875B0" w:rsidRDefault="00330296" w:rsidP="00CA409D">
      <w:pPr>
        <w:pStyle w:val="NormalWeb"/>
      </w:pPr>
      <w:r>
        <w:t>Nyxia is the univers</w:t>
      </w:r>
      <w:r w:rsidR="00CA409D">
        <w:t>e’s first success at survival; i</w:t>
      </w:r>
      <w:r>
        <w:t>t turned pure possibility</w:t>
      </w:r>
      <w:r w:rsidR="00CA409D">
        <w:t xml:space="preserve"> into something that could last, </w:t>
      </w:r>
      <w:r>
        <w:t>something that could accumulate experience. Without this layer, there would be no atoms, no stars, no consciousness. Its lesson is timeless: stability does not arise from stillness but from rhythm, bounded fluctuation that maintains balance. The same rule that once held quarks together holds families, nations, and ecosystems together today. To exist is to oscillate within limits that sustain coherence.</w:t>
      </w:r>
    </w:p>
    <w:p w14:paraId="2556B40F" w14:textId="77777777" w:rsidR="007875B0" w:rsidRDefault="007875B0" w:rsidP="00061DDD"/>
    <w:p w14:paraId="2C7C1B86" w14:textId="771E184F" w:rsidR="0016230C" w:rsidRPr="00CA409D" w:rsidRDefault="0016230C" w:rsidP="0016230C">
      <w:pPr>
        <w:pStyle w:val="Heading1"/>
        <w:rPr>
          <w:rFonts w:ascii="Times New Roman" w:eastAsia="Times New Roman" w:hAnsi="Times New Roman" w:cs="Times New Roman"/>
          <w:b/>
          <w:bCs/>
          <w:color w:val="auto"/>
          <w:sz w:val="36"/>
          <w:szCs w:val="36"/>
        </w:rPr>
      </w:pPr>
      <w:r w:rsidRPr="00CA409D">
        <w:rPr>
          <w:rFonts w:ascii="Times New Roman" w:eastAsia="Times New Roman" w:hAnsi="Times New Roman" w:cs="Times New Roman"/>
          <w:b/>
          <w:bCs/>
          <w:color w:val="auto"/>
          <w:sz w:val="36"/>
          <w:szCs w:val="36"/>
        </w:rPr>
        <w:t>Physics: The Architecture of Stability</w:t>
      </w:r>
    </w:p>
    <w:p w14:paraId="3C8EE069" w14:textId="3F3B39B8" w:rsidR="009B6D62" w:rsidRDefault="009B6D62" w:rsidP="009B6D62">
      <w:pPr>
        <w:pStyle w:val="NormalWeb"/>
      </w:pPr>
      <w:r>
        <w:t>When energy learned to hold itself together within the Nyxian field, the universe crossed a new threshold. From uncontained vibration arose matter: discrete, stable, and measurable. This transformation marked the birth of physics, the first domain in which form acquired endurance. Through the emergence of atoms, mass, and motion, the universe became not only energetic but structural. The story of physics is therefore not merely the study of matter; it is the chronicle of how the universe first discovered architecture.</w:t>
      </w:r>
    </w:p>
    <w:p w14:paraId="5043E127" w14:textId="76FA92E2" w:rsidR="009B6D62" w:rsidRDefault="009B6D62" w:rsidP="009B6D62"/>
    <w:p w14:paraId="57217A2C" w14:textId="77777777" w:rsidR="009B6D62" w:rsidRDefault="009B6D62" w:rsidP="009B6D62">
      <w:pPr>
        <w:pStyle w:val="Heading3"/>
      </w:pPr>
      <w:r>
        <w:rPr>
          <w:rStyle w:val="Strong"/>
          <w:b/>
          <w:bCs/>
        </w:rPr>
        <w:t>1. Why Physics Constitutes a New Layer</w:t>
      </w:r>
    </w:p>
    <w:p w14:paraId="3A58BE21" w14:textId="2104E50E" w:rsidR="009B6D62" w:rsidRDefault="009B6D62" w:rsidP="009B6D62">
      <w:pPr>
        <w:pStyle w:val="NormalWeb"/>
      </w:pPr>
      <w:r>
        <w:t xml:space="preserve">The Nyxian realm defined coherence </w:t>
      </w:r>
      <w:r>
        <w:rPr>
          <w:rStyle w:val="Emphasis"/>
          <w:rFonts w:eastAsiaTheme="majorEastAsia"/>
        </w:rPr>
        <w:t>within</w:t>
      </w:r>
      <w:r>
        <w:t xml:space="preserve"> energy; physics defines coherence </w:t>
      </w:r>
      <w:r>
        <w:rPr>
          <w:rStyle w:val="Emphasis"/>
          <w:rFonts w:eastAsiaTheme="majorEastAsia"/>
        </w:rPr>
        <w:t>among</w:t>
      </w:r>
      <w:r>
        <w:t xml:space="preserve"> particles. In Nyxia, the key achievement was persistence - energy learning to endure; in physics, it is stability through relation - matter learning to hold together. Once energy condensed into particles, these particles began to interact through fundamental forces that produced new patterns of order: nuclei, atoms, and eventually the grand architecture of galaxies.</w:t>
      </w:r>
      <w:r>
        <w:br/>
        <w:t>This step marks a clear Explanatory Discontinuity. The rules that govern particle fields cannot by themselves describe the behavior of stable matter or the organization of systems. The language of physics: mass, inertia, momentum, charge, emerged precisely because the language of fields became insufficient. Where Nyxia created the possibility of endurance, physics transformed endurance into structure.</w:t>
      </w:r>
    </w:p>
    <w:p w14:paraId="7982D126" w14:textId="771836C8" w:rsidR="009B6D62" w:rsidRDefault="009B6D62" w:rsidP="009B6D62"/>
    <w:p w14:paraId="2A9EA4DA" w14:textId="77777777" w:rsidR="009B6D62" w:rsidRDefault="009B6D62" w:rsidP="009B6D62">
      <w:pPr>
        <w:pStyle w:val="Heading3"/>
      </w:pPr>
      <w:r>
        <w:rPr>
          <w:rStyle w:val="Strong"/>
          <w:b/>
          <w:bCs/>
        </w:rPr>
        <w:t>2. Applying the Foundational Criteria</w:t>
      </w:r>
    </w:p>
    <w:p w14:paraId="23271763" w14:textId="58917B65" w:rsidR="009B6D62" w:rsidRDefault="009B6D62" w:rsidP="004C7D21">
      <w:pPr>
        <w:pStyle w:val="NormalWeb"/>
      </w:pPr>
      <w:r>
        <w:rPr>
          <w:rStyle w:val="Strong"/>
        </w:rPr>
        <w:t>Explanatory Discontinuity:</w:t>
      </w:r>
      <w:r w:rsidR="004C7D21">
        <w:rPr>
          <w:rStyle w:val="Strong"/>
          <w:b w:val="0"/>
          <w:bCs w:val="0"/>
        </w:rPr>
        <w:t xml:space="preserve"> </w:t>
      </w:r>
      <w:r>
        <w:t>Quantum field laws cannot explain why particles assemble into stable structures such as atoms, or why matter possesses inertia and gravitational behavior. These phenomena signal the entrance into a new domain governed by classical and relativistic principles.</w:t>
      </w:r>
    </w:p>
    <w:p w14:paraId="2DB902CA" w14:textId="0231AB83" w:rsidR="009B6D62" w:rsidRDefault="009B6D62" w:rsidP="004C7D21">
      <w:pPr>
        <w:pStyle w:val="NormalWeb"/>
      </w:pPr>
      <w:r>
        <w:rPr>
          <w:rStyle w:val="Strong"/>
        </w:rPr>
        <w:t>Emergent Capability:</w:t>
      </w:r>
      <w:r w:rsidR="004C7D21">
        <w:rPr>
          <w:rStyle w:val="Strong"/>
          <w:b w:val="0"/>
          <w:bCs w:val="0"/>
        </w:rPr>
        <w:t xml:space="preserve"> </w:t>
      </w:r>
      <w:r>
        <w:t xml:space="preserve">The universe now exhibits spatial organization and mechanical interaction. Mass, distance, and motion become measurable quantities. Matter not only exists but </w:t>
      </w:r>
      <w:r w:rsidR="007B57B5">
        <w:t xml:space="preserve">also </w:t>
      </w:r>
      <w:r>
        <w:t>combines, resists, and transfers energy through ordered relationships.</w:t>
      </w:r>
    </w:p>
    <w:p w14:paraId="2DACC059" w14:textId="6DB95476" w:rsidR="009B6D62" w:rsidRDefault="009B6D62" w:rsidP="004C7D21">
      <w:pPr>
        <w:pStyle w:val="NormalWeb"/>
      </w:pPr>
      <w:r>
        <w:rPr>
          <w:rStyle w:val="Strong"/>
        </w:rPr>
        <w:t>Distinct Governance:</w:t>
      </w:r>
      <w:r w:rsidR="004C7D21">
        <w:rPr>
          <w:rStyle w:val="Strong"/>
          <w:b w:val="0"/>
          <w:bCs w:val="0"/>
        </w:rPr>
        <w:t xml:space="preserve"> </w:t>
      </w:r>
      <w:r>
        <w:t>Physics introduces new governing principles: conservation of momentum, gravitation, electromagnetism, and thermodynamics. These laws regulate relationships among stable entities, replacing the probabilistic fluctuations of Nyxia with mechanical predictability.</w:t>
      </w:r>
    </w:p>
    <w:p w14:paraId="575BDC50" w14:textId="3BFCF892" w:rsidR="009B6D62" w:rsidRDefault="009B6D62" w:rsidP="009702DA">
      <w:pPr>
        <w:pStyle w:val="NormalWeb"/>
      </w:pPr>
      <w:r>
        <w:rPr>
          <w:rStyle w:val="Strong"/>
        </w:rPr>
        <w:t>Dependence Criterion:</w:t>
      </w:r>
      <w:r w:rsidR="004C7D21">
        <w:rPr>
          <w:rStyle w:val="Strong"/>
        </w:rPr>
        <w:t xml:space="preserve"> </w:t>
      </w:r>
      <w:r w:rsidR="009702DA">
        <w:t xml:space="preserve">All higher layers, </w:t>
      </w:r>
      <w:r>
        <w:t>chemistry, biology, and society</w:t>
      </w:r>
      <w:r w:rsidR="009702DA">
        <w:t xml:space="preserve"> </w:t>
      </w:r>
      <w:r>
        <w:t>depend upon the persistence and regularity of physical law. If atomic stability or gravitational coherence failed, all subsequent complexity would collapse instantly. Physics is thus the enduring foundation upon which all later layers rest.</w:t>
      </w:r>
    </w:p>
    <w:p w14:paraId="7A1FDBED" w14:textId="3DFB91E1" w:rsidR="009B6D62" w:rsidRDefault="009B6D62" w:rsidP="009B6D62"/>
    <w:p w14:paraId="3344FE65" w14:textId="77777777" w:rsidR="009B6D62" w:rsidRDefault="009B6D62" w:rsidP="009B6D62">
      <w:pPr>
        <w:pStyle w:val="Heading3"/>
      </w:pPr>
      <w:r>
        <w:rPr>
          <w:rStyle w:val="Strong"/>
          <w:b/>
          <w:bCs/>
        </w:rPr>
        <w:t>3. Structural and Expressive Traits of the Physical Realm</w:t>
      </w:r>
    </w:p>
    <w:p w14:paraId="78E046B9" w14:textId="5683D335" w:rsidR="009B6D62" w:rsidRDefault="009B6D62" w:rsidP="009B6D62">
      <w:pPr>
        <w:pStyle w:val="NormalWeb"/>
      </w:pPr>
      <w:r>
        <w:t>Physics displays all major structural indicators of a mature layer. Its information architecture lies in the constants and symmetries that encode the universe’s enduring ratios. Stable structure manifests in atoms and celestial systems, both sustained through continual motion yet bound by equilibrium.</w:t>
      </w:r>
      <w:r>
        <w:br/>
        <w:t xml:space="preserve">Irreversibility and dependency appear through the conservation laws that make physical interactions cumulative rather than cyclic. Coordinated interaction is embodied by the interplay </w:t>
      </w:r>
      <w:r>
        <w:lastRenderedPageBreak/>
        <w:t xml:space="preserve">of forces that link all entities, while feedback reinforcement ensures cosmic </w:t>
      </w:r>
      <w:r w:rsidR="008C5FEE">
        <w:t xml:space="preserve">balance through opposing forces, </w:t>
      </w:r>
      <w:r>
        <w:t xml:space="preserve">gravity pulling inward, </w:t>
      </w:r>
      <w:r w:rsidR="008C5FEE">
        <w:t xml:space="preserve">and </w:t>
      </w:r>
      <w:r>
        <w:t>expansion pushing outward.</w:t>
      </w:r>
    </w:p>
    <w:p w14:paraId="4F0625D6" w14:textId="513159DC" w:rsidR="009B6D62" w:rsidRDefault="009B6D62" w:rsidP="009B6D62">
      <w:pPr>
        <w:pStyle w:val="NormalWeb"/>
      </w:pPr>
      <w:r>
        <w:t>Most importantly, adaptive variability operates through local asymmetries and perturbations that allow stars, planets, and diverse forms of matter to emerge without disrupting universal balance.</w:t>
      </w:r>
      <w:r>
        <w:br/>
        <w:t xml:space="preserve">Expressively, physics fulfills the </w:t>
      </w:r>
      <w:r>
        <w:rPr>
          <w:rStyle w:val="Emphasis"/>
          <w:rFonts w:eastAsiaTheme="majorEastAsia"/>
        </w:rPr>
        <w:t>from-one-to-many</w:t>
      </w:r>
      <w:r>
        <w:t xml:space="preserve"> principle through the differentiation of homogeneous matter into stars, planets, and galaxies. It demonstrates </w:t>
      </w:r>
      <w:r>
        <w:rPr>
          <w:rStyle w:val="Emphasis"/>
          <w:rFonts w:eastAsiaTheme="majorEastAsia"/>
        </w:rPr>
        <w:t>energetic relief</w:t>
      </w:r>
      <w:r>
        <w:t xml:space="preserve"> as structures achieve lower poten</w:t>
      </w:r>
      <w:r w:rsidR="008C5FEE">
        <w:t xml:space="preserve">tial energy when bound together, </w:t>
      </w:r>
      <w:r>
        <w:t>a principle that will later reappear in chemistry and life. Specialization and trade-off arise i</w:t>
      </w:r>
      <w:r w:rsidR="008C5FEE">
        <w:t xml:space="preserve">n the distinct states of matter: solid, liquid, gas, plasma, </w:t>
      </w:r>
      <w:r>
        <w:t xml:space="preserve">each stable under its own conditions. And through cosmic processes, physics exhibits </w:t>
      </w:r>
      <w:r>
        <w:rPr>
          <w:rStyle w:val="Emphasis"/>
          <w:rFonts w:eastAsiaTheme="majorEastAsia"/>
        </w:rPr>
        <w:t>environmental tolerance</w:t>
      </w:r>
      <w:r>
        <w:t>, enduring across temperatures and scales far beyond any biological range.</w:t>
      </w:r>
    </w:p>
    <w:p w14:paraId="39E65BAF" w14:textId="31F2783D" w:rsidR="009B6D62" w:rsidRDefault="009B6D62" w:rsidP="009B6D62"/>
    <w:p w14:paraId="5558135A" w14:textId="77777777" w:rsidR="009B6D62" w:rsidRDefault="009B6D62" w:rsidP="009B6D62">
      <w:pPr>
        <w:pStyle w:val="Heading3"/>
      </w:pPr>
      <w:r>
        <w:rPr>
          <w:rStyle w:val="Strong"/>
          <w:b/>
          <w:bCs/>
        </w:rPr>
        <w:t>4. The Architecture of Time and Space</w:t>
      </w:r>
    </w:p>
    <w:p w14:paraId="2EEB482D" w14:textId="440653BD" w:rsidR="009B6D62" w:rsidRDefault="009B6D62" w:rsidP="001452BF">
      <w:pPr>
        <w:pStyle w:val="NormalWeb"/>
      </w:pPr>
      <w:r>
        <w:t>Physics is where time becomes measurable and space acquires geometry. The re</w:t>
      </w:r>
      <w:r w:rsidR="001452BF">
        <w:t xml:space="preserve">lational fabric of the universe, </w:t>
      </w:r>
      <w:r>
        <w:t>curved by gravity, stretched by mot</w:t>
      </w:r>
      <w:r w:rsidR="001452BF">
        <w:t xml:space="preserve">ion, and quantified by distance, </w:t>
      </w:r>
      <w:r>
        <w:t>emerges as the framework within which all later complexities must operate.</w:t>
      </w:r>
      <w:r>
        <w:br/>
        <w:t>In the Nyxian realm, existence was oscillatory and non-local; in physics, it becomes spatial and sequential. The universe begins to keep record through the persistence of trajectories and the conservation of state. This shift transforms being from vibration into event, from rhythm into story.</w:t>
      </w:r>
    </w:p>
    <w:p w14:paraId="133CB015" w14:textId="0241AD9C" w:rsidR="009B6D62" w:rsidRDefault="009B6D62" w:rsidP="001452BF">
      <w:pPr>
        <w:pStyle w:val="NormalWeb"/>
      </w:pPr>
      <w:r>
        <w:t xml:space="preserve">Einstein’s realization that space and time form a single continuum reflects the physical realm’s </w:t>
      </w:r>
      <w:r w:rsidR="001452BF">
        <w:t>profound</w:t>
      </w:r>
      <w:r>
        <w:t xml:space="preserve"> coherence: structure and motion are not separate but mutually defining. The architecture of the universe is not built of walls b</w:t>
      </w:r>
      <w:r w:rsidR="001452BF">
        <w:t xml:space="preserve">ut of relationships. Every form, </w:t>
      </w:r>
      <w:r>
        <w:t>from a grain of sand to a galaxy</w:t>
      </w:r>
      <w:r w:rsidR="001452BF">
        <w:t xml:space="preserve">, </w:t>
      </w:r>
      <w:r>
        <w:t>is a temporary condensation of geometry and law, held together by the same tension that holds the cosmos itself in balance.</w:t>
      </w:r>
    </w:p>
    <w:p w14:paraId="1A3BBEEB" w14:textId="57FD7807" w:rsidR="009B6D62" w:rsidRDefault="009B6D62" w:rsidP="009B6D62"/>
    <w:p w14:paraId="0117F413" w14:textId="77777777" w:rsidR="009B6D62" w:rsidRDefault="009B6D62" w:rsidP="009B6D62">
      <w:pPr>
        <w:pStyle w:val="Heading3"/>
      </w:pPr>
      <w:r>
        <w:rPr>
          <w:rStyle w:val="Strong"/>
          <w:b/>
          <w:bCs/>
        </w:rPr>
        <w:t>5. The Human Connection</w:t>
      </w:r>
    </w:p>
    <w:p w14:paraId="0EFB20F2" w14:textId="57016043" w:rsidR="009B6D62" w:rsidRDefault="009B6D62" w:rsidP="00BB5F09">
      <w:pPr>
        <w:pStyle w:val="NormalWeb"/>
      </w:pPr>
      <w:r>
        <w:t>Our bodies are monuments to this architecture. The atoms that compose our bones, muscles, and minds obey the same symmetries that govern the stars. The weight we feel is gravity’s dialogue with matter; the warmth we sense is the memory of thermodynamic exchange. To live is to participate in the equilibr</w:t>
      </w:r>
      <w:r w:rsidR="00BB5F09">
        <w:t xml:space="preserve">ium that physics first achieved: </w:t>
      </w:r>
      <w:r>
        <w:t>the balance between motion and form. Every breath, every heartbeat, is an act of physical continuity reaching back to the universe’s earliest structure.</w:t>
      </w:r>
    </w:p>
    <w:p w14:paraId="0B661B26" w14:textId="57979D46" w:rsidR="00C77388" w:rsidRDefault="00C77388" w:rsidP="00C77388">
      <w:pPr>
        <w:pStyle w:val="NormalWeb"/>
      </w:pPr>
      <w:r>
        <w:t>When we touch a stone, we are touching the physical realm directly. The atoms that compose our bodies are made of the same elements that fill the stars. The universe’s most common elements: hydrogen, oxygen, and carbon, are also the three most abundant in us, appearing in the same descending order. Only helium, though second in cosmic abundance, is absent from our chemistry because it does not bind. The pattern of creation, therefore, continues unbroken: the same materials that shaped galaxies now shape consciousness.</w:t>
      </w:r>
    </w:p>
    <w:p w14:paraId="7FFA3C93" w14:textId="1B6BC7F0" w:rsidR="00C77388" w:rsidRDefault="00C77388" w:rsidP="00C77388">
      <w:pPr>
        <w:pStyle w:val="NormalWeb"/>
      </w:pPr>
      <w:r>
        <w:lastRenderedPageBreak/>
        <w:t>Across billions of years, these atoms journeyed through dying stars, drifting through the universe before gathering here on Earth. Now, for the first time, they study the universe that created them. Through us, matter observes its own origin, and through science, the universe begins to understand itself. What once existed as pure energy now asks where it came from. This, too, is the result of structure, the universe’s capacity to organize itself into ever more coherent and capable forms, until some of them awaken and seek to know the pattern of their own emergence.</w:t>
      </w:r>
    </w:p>
    <w:p w14:paraId="532BA58D" w14:textId="10E1F3B8" w:rsidR="009B6D62" w:rsidRDefault="00C77388" w:rsidP="00C77388">
      <w:pPr>
        <w:pStyle w:val="NormalWeb"/>
      </w:pPr>
      <w:r>
        <w:t>Physics is not distant from life; it is the grammar through which matter reflects on itself and preserves experience in form.</w:t>
      </w:r>
    </w:p>
    <w:p w14:paraId="4C7AFC0F" w14:textId="58733D24" w:rsidR="009B6D62" w:rsidRDefault="009B6D62" w:rsidP="009B6D62"/>
    <w:p w14:paraId="2524A7EA" w14:textId="77777777" w:rsidR="009B6D62" w:rsidRDefault="009B6D62" w:rsidP="009B6D62">
      <w:pPr>
        <w:pStyle w:val="Heading3"/>
      </w:pPr>
      <w:r>
        <w:rPr>
          <w:rStyle w:val="Strong"/>
          <w:b/>
          <w:bCs/>
        </w:rPr>
        <w:t>6. Why Recognizing the Physical Layer Matters</w:t>
      </w:r>
    </w:p>
    <w:p w14:paraId="0A4A7508" w14:textId="6D17E78C" w:rsidR="009B6D62" w:rsidRDefault="009B6D62" w:rsidP="004C108B">
      <w:pPr>
        <w:pStyle w:val="NormalWeb"/>
      </w:pPr>
      <w:r>
        <w:t xml:space="preserve">Recognizing physics as a distinct layer of existence reveals that stability itself was an evolutionary </w:t>
      </w:r>
      <w:r w:rsidR="004C108B">
        <w:t>achievement</w:t>
      </w:r>
      <w:r>
        <w:t>. Before matter, the universe was a fluctuation; after matter, it became a structure. This layer created the foundation for all future complexity by transforming energy’s freedom into persistence, and persistence into reliability. The entire edifice of chemistry, biology, and civilization stands upon the laws written here.</w:t>
      </w:r>
    </w:p>
    <w:p w14:paraId="1B11A548" w14:textId="68F8E0BA" w:rsidR="007E7190" w:rsidRDefault="009B6D62" w:rsidP="004C108B">
      <w:pPr>
        <w:pStyle w:val="NormalWeb"/>
      </w:pPr>
      <w:r>
        <w:t>Yet physics is not static. Wi</w:t>
      </w:r>
      <w:r w:rsidR="004C108B">
        <w:t xml:space="preserve">thin its stability lies tension, </w:t>
      </w:r>
      <w:r>
        <w:t>the same tension that one day will produce chemistry, life, and thought. The universe, once it learned how to hold form, also learned how to exceed it. Physics, therefore, is both a culmination and a prelude: the architecture of stability that makes transformation possible.</w:t>
      </w:r>
    </w:p>
    <w:p w14:paraId="3257C4AD" w14:textId="77777777" w:rsidR="00F277BC" w:rsidRDefault="00F277BC" w:rsidP="007E7190">
      <w:pPr>
        <w:pStyle w:val="NormalWeb"/>
      </w:pPr>
    </w:p>
    <w:p w14:paraId="4B059F3D" w14:textId="0F4F9DD0" w:rsidR="00F277BC" w:rsidRPr="004C108B" w:rsidRDefault="00F277BC" w:rsidP="00F277BC">
      <w:pPr>
        <w:pStyle w:val="Heading1"/>
        <w:rPr>
          <w:rFonts w:ascii="Times New Roman" w:eastAsia="Times New Roman" w:hAnsi="Times New Roman" w:cs="Times New Roman"/>
          <w:b/>
          <w:bCs/>
          <w:color w:val="auto"/>
          <w:sz w:val="36"/>
          <w:szCs w:val="36"/>
        </w:rPr>
      </w:pPr>
      <w:r w:rsidRPr="004C108B">
        <w:rPr>
          <w:rFonts w:ascii="Times New Roman" w:eastAsia="Times New Roman" w:hAnsi="Times New Roman" w:cs="Times New Roman"/>
          <w:b/>
          <w:bCs/>
          <w:color w:val="auto"/>
          <w:sz w:val="36"/>
          <w:szCs w:val="36"/>
        </w:rPr>
        <w:t>The Duality of Life: From Autonomous to Governed Being</w:t>
      </w:r>
    </w:p>
    <w:p w14:paraId="31BAB34A" w14:textId="718FB52E" w:rsidR="00F277BC" w:rsidRDefault="00F277BC" w:rsidP="00F277BC">
      <w:pPr>
        <w:pStyle w:val="NormalWeb"/>
      </w:pPr>
      <w:r>
        <w:t>When molecules learned to sustain themselves, life began. For billions of years</w:t>
      </w:r>
      <w:r w:rsidR="005D3E97">
        <w:t>,</w:t>
      </w:r>
      <w:r>
        <w:t xml:space="preserve"> the living world consisted only of single, self-contained cells, each a small cosmos of metabolism, information, and motion. These early forms of life achieved remarkable independence; they could survive in extreme conditions, reproduce faithfully, and adapt to change through mutation and selection. Yet their very autonomy imposed a boundary. However efficient each cell became, its ability to store energy, exchange information, or defend itself remained limited by its individual scale. In time, that constraint became the seed of transformation.</w:t>
      </w:r>
    </w:p>
    <w:p w14:paraId="627CE656" w14:textId="7A11FB71" w:rsidR="00F277BC" w:rsidRDefault="005D3E97" w:rsidP="005D3E97">
      <w:pPr>
        <w:pStyle w:val="NormalWeb"/>
      </w:pPr>
      <w:r>
        <w:t>Using the framework introduced earlier, the Law of Explanatory Discontinuity helps us identify such turning points. When the principles explaining one domain can no longer predict the next, a new layer of reality has emerged. The equations that describe unicellular life, diffusion, enzymatic regulation, and genetic replication could not explain what followed. Coordination emerged among many. Cells began to stick together, communicate via chemical gradients, and specialize. New forms appeared that were not just larger, but organized differently.</w:t>
      </w:r>
    </w:p>
    <w:p w14:paraId="6C9D63E1" w14:textId="374BAAFF" w:rsidR="00F277BC" w:rsidRDefault="00F277BC" w:rsidP="00F277BC">
      <w:pPr>
        <w:pStyle w:val="NormalWeb"/>
      </w:pPr>
      <w:r>
        <w:t xml:space="preserve">This was the rise of multicellularity, the passage from </w:t>
      </w:r>
      <w:r>
        <w:rPr>
          <w:rStyle w:val="Strong"/>
        </w:rPr>
        <w:t>autonomous life</w:t>
      </w:r>
      <w:r>
        <w:t xml:space="preserve"> to </w:t>
      </w:r>
      <w:r>
        <w:rPr>
          <w:rStyle w:val="Strong"/>
        </w:rPr>
        <w:t>governed life</w:t>
      </w:r>
      <w:r>
        <w:t xml:space="preserve">. It was not an incremental change but a structural revolution. Individual cells surrendered part of their independence and accepted a role within a greater coherence. Energy production became centralized through dedicated tissues; information control expanded through signaling molecules </w:t>
      </w:r>
      <w:r>
        <w:lastRenderedPageBreak/>
        <w:t>and feedback networks; and direction crystallized in the first nervous and hormonal</w:t>
      </w:r>
      <w:r w:rsidR="0043742B">
        <w:t xml:space="preserve"> systems. The organism appeared, </w:t>
      </w:r>
      <w:r>
        <w:t>a unity whose identity outlasted its parts.</w:t>
      </w:r>
    </w:p>
    <w:p w14:paraId="6D0DAB7E" w14:textId="12866258" w:rsidR="00F277BC" w:rsidRDefault="00F277BC" w:rsidP="0043742B">
      <w:pPr>
        <w:pStyle w:val="NormalWeb"/>
      </w:pPr>
      <w:r>
        <w:t xml:space="preserve">In this new order, cooperation replaced competition as the dominant strategy for survival. The strength of the whole </w:t>
      </w:r>
      <w:r w:rsidR="0043742B">
        <w:t>is derived from the specialization of its components, while the well-being of each component depends</w:t>
      </w:r>
      <w:r>
        <w:t xml:space="preserve"> on the balance of the whole. When this harmony failed, disease followed; when it was maintained, life reached levels of stability and complexity never seen before. For the first time, living systems could grow in size, respond collectively to their environment, and sustain intricate internal ecologies.</w:t>
      </w:r>
    </w:p>
    <w:p w14:paraId="4078EB3F" w14:textId="77777777" w:rsidR="00F277BC" w:rsidRDefault="00F277BC" w:rsidP="00F277BC">
      <w:pPr>
        <w:pStyle w:val="NormalWeb"/>
      </w:pPr>
      <w:r>
        <w:t>The transition from unicellular to multicellular life satisfies every diagnostic sign of a new layer of existence. It introduces new governance, new energy logistics, and a new level of structural hierarchy. The organism does not replace the cell; it contains and transcends it, just as all future layers will contain and transcend their predecessors. The leap is qualitative, not quantitative, and its principle will repeat endlessly: when local autonomy reaches its limit, coherence at a higher scale becomes the path to persistence.</w:t>
      </w:r>
    </w:p>
    <w:p w14:paraId="79E5AE12" w14:textId="77777777" w:rsidR="00F277BC" w:rsidRDefault="00F277BC" w:rsidP="00F277BC">
      <w:pPr>
        <w:pStyle w:val="NormalWeb"/>
      </w:pPr>
      <w:r>
        <w:t>Every living body today is an inheritance of that transformation. Within each of us, trillions of cells once capable of independent existence now act together in disciplined coordination. Their unity is so complete that the individual no longer senses the multiplicity it is made of. Life thus learned a profound lesson: strength lies not in the freedom of parts, but in their capacity to align toward shared continuity.</w:t>
      </w:r>
    </w:p>
    <w:p w14:paraId="7B53CEBD" w14:textId="133E8287" w:rsidR="00F277BC" w:rsidRDefault="00F277BC" w:rsidP="00F277BC">
      <w:pPr>
        <w:pStyle w:val="NormalWeb"/>
      </w:pPr>
      <w:r>
        <w:t>The same pattern of coordination that once reorganized the living cell into a living body continues throughout the unfolding of the universe. Each layer inherits the logic of alignment from those that came before, and every future layer</w:t>
      </w:r>
      <w:r w:rsidR="00C87430">
        <w:t xml:space="preserve"> will build upon that same rule, </w:t>
      </w:r>
      <w:r>
        <w:t>the conversion of independence into interdependence, and of plurality into purpose.</w:t>
      </w:r>
    </w:p>
    <w:p w14:paraId="6C20F570" w14:textId="77777777" w:rsidR="00F277BC" w:rsidRDefault="00F277BC" w:rsidP="007E7190">
      <w:pPr>
        <w:pStyle w:val="NormalWeb"/>
      </w:pPr>
    </w:p>
    <w:p w14:paraId="5F20FF7F" w14:textId="70B459B4" w:rsidR="00CE44E1" w:rsidRPr="00E1208F" w:rsidRDefault="00CE44E1" w:rsidP="00CE44E1">
      <w:pPr>
        <w:pStyle w:val="Heading1"/>
        <w:rPr>
          <w:rFonts w:ascii="Times New Roman" w:eastAsia="Times New Roman" w:hAnsi="Times New Roman" w:cs="Times New Roman"/>
          <w:b/>
          <w:bCs/>
          <w:color w:val="auto"/>
          <w:sz w:val="36"/>
          <w:szCs w:val="36"/>
        </w:rPr>
      </w:pPr>
      <w:r w:rsidRPr="00E1208F">
        <w:rPr>
          <w:rFonts w:ascii="Times New Roman" w:eastAsia="Times New Roman" w:hAnsi="Times New Roman" w:cs="Times New Roman"/>
          <w:b/>
          <w:bCs/>
          <w:color w:val="auto"/>
          <w:sz w:val="36"/>
          <w:szCs w:val="36"/>
        </w:rPr>
        <w:t>The Duality of Society: From Solonist Isolation to Integrated Prosperity</w:t>
      </w:r>
    </w:p>
    <w:p w14:paraId="119C2F0A" w14:textId="77777777" w:rsidR="008F0C79" w:rsidRDefault="008F0C79" w:rsidP="008F0C79">
      <w:pPr>
        <w:pStyle w:val="NormalWeb"/>
      </w:pPr>
      <w:r>
        <w:t>Humanity, like every form of life before it, advanced by learning how to align independence with coherence. For much of history, communities were held together by proximity, labor, and necessity, yet countless individuals continued to live and work within structural isolation. The farmer tending his field without access to networks of knowledge, technology, or trade embodies this condition: surrounded by society yet functionally alone, his effort self-contained, his outcome detached from collective intelligence. Such isolation defines what may be called the Solonist Layer of society, represented by smallhold farmers, a realm where energy is abundant but structure and direction are insufficient for emergence.</w:t>
      </w:r>
    </w:p>
    <w:p w14:paraId="2FC55565" w14:textId="0937560A" w:rsidR="008F0C79" w:rsidRDefault="008F0C79" w:rsidP="008F0C79">
      <w:pPr>
        <w:pStyle w:val="NormalWeb"/>
      </w:pPr>
      <w:r>
        <w:t xml:space="preserve">Before the full framework of the Universal Law of Increasing Complexity was conceived, I described this state in a column titled </w:t>
      </w:r>
      <w:r>
        <w:rPr>
          <w:rStyle w:val="Emphasis"/>
        </w:rPr>
        <w:t>“</w:t>
      </w:r>
      <w:hyperlink r:id="rId9" w:history="1">
        <w:r w:rsidRPr="006B45E2">
          <w:rPr>
            <w:rStyle w:val="Hyperlink"/>
            <w:i/>
            <w:iCs/>
          </w:rPr>
          <w:t>I Like to Work Alone: I Am a ‘Solonist,’ Not a ‘Smallholder</w:t>
        </w:r>
      </w:hyperlink>
      <w:r>
        <w:rPr>
          <w:rStyle w:val="Emphasis"/>
        </w:rPr>
        <w:t>’.”</w:t>
      </w:r>
      <w:r>
        <w:t xml:space="preserve"> It was born from direct experience among farmers whose independence was both their pride and their constraint. The structural signs of a deeper principle were already present, even if I had not yet recognized them as evidence of a distinct layer of existence.</w:t>
      </w:r>
    </w:p>
    <w:p w14:paraId="4C52C7E3" w14:textId="1ECB3C43" w:rsidR="00103EFE" w:rsidRDefault="00FA2ED7" w:rsidP="00103EFE">
      <w:pPr>
        <w:pStyle w:val="NormalWeb"/>
      </w:pPr>
      <w:r w:rsidRPr="00FA2ED7">
        <w:lastRenderedPageBreak/>
        <w:t xml:space="preserve">In Solonist systems, energy exists but remains trapped in local cycles. Labor, time, and skill are invested with care and conviction, yet the absence of coordinated structure prevents these efforts from accumulating into prosperity. The same harvest that sustains a family one season may collapse the next because no mechanism distributes risk, shares information, or stabilizes opportunity. What limits the Solonist world is not effort but architecture. Its Genordo, defined as structure multiplied by direction, has reached a ceiling that only collective coherence can lift. A clear reminder of this reality can be found in the early twentieth century, in the land that would later become Israel. Under Ottoman rule, village farmers, living as Solonists, struggled with chronic poverty despite their diligence and access to external assistance. Their hardship persisted until they transformed their structure of existence. When these same farmers reorganized into intensive frameworks of cooperation and shared purpose, later known as the Kibbutz, prosperity appeared almost immediately. The change did not lie in the soil, the weather, or the tools, but in the transition from isolation to interdependence, from uncoordinated labor to </w:t>
      </w:r>
      <w:r w:rsidR="00103EFE">
        <w:t>c</w:t>
      </w:r>
      <w:r w:rsidRPr="00FA2ED7">
        <w:t>ollective coherence.</w:t>
      </w:r>
    </w:p>
    <w:p w14:paraId="377BA68E" w14:textId="77777777" w:rsidR="008F0C79" w:rsidRDefault="008F0C79" w:rsidP="008F0C79">
      <w:pPr>
        <w:pStyle w:val="NormalWeb"/>
      </w:pPr>
      <w:r>
        <w:t>The barrier separating Solonist and Integrated societies is not a shortage of land, skill, or labor, but a shortage of alignment. Prosperity requires connection through trusted networks, shared knowledge, and channels of exchange that link effort to collective purpose. Integration begins not with capital but with coherence. Once these connections form, energy begins to flow through a new geometry in which knowledge, logistics, and finance act as conductors that transform individual labor into systemic power. The solitary effort becomes part of an organism of exchange.</w:t>
      </w:r>
    </w:p>
    <w:p w14:paraId="0CD55302" w14:textId="71944002" w:rsidR="00103EFE" w:rsidRDefault="00103EFE" w:rsidP="00103EFE">
      <w:pPr>
        <w:pStyle w:val="NormalWeb"/>
      </w:pPr>
      <w:r>
        <w:t>In the framework of the ULIC, what defines a layer is not the agent but the logic of organization; the way energy, structure, and direction combine into coherence. Agriculture remains a permanent layer because it continues to perform the same governance of biological energy, whether through human labor, corporations, or algorithms. What changes through history is not the layer’s function but its form, as humanity invents ever more efficient structures to sustain the same energetic purpose: the organized transformation of nature’s cycles into lasting prosperity.</w:t>
      </w:r>
    </w:p>
    <w:p w14:paraId="1DB16384" w14:textId="30AE0991" w:rsidR="008F0C79" w:rsidRDefault="00E26124" w:rsidP="008F0C79">
      <w:pPr>
        <w:pStyle w:val="NormalWeb"/>
      </w:pPr>
      <w:r>
        <w:t>As human coordination grew more complex, the same structural logic that once linked individual cells into organisms began to operate within civilization itself. Markets, cooperatives, corporations, and states emerged as the connective tissue of society. These structures facilitated the circulation of knowledge and resources, allowing human energy to be stored, directed, and amplified. Trust became the social equivalent of adhesion, while institutions fulfilled the regulatory functions that maintain balance. Just as multicellularity established governance within living bodies, social integration created governance among them.</w:t>
      </w:r>
    </w:p>
    <w:p w14:paraId="39436ED5" w14:textId="4D546D3F" w:rsidR="008F0C79" w:rsidRDefault="008F0C79" w:rsidP="00155933">
      <w:pPr>
        <w:pStyle w:val="NormalWeb"/>
      </w:pPr>
      <w:r>
        <w:t xml:space="preserve">In the Integrated Layer of society, individuals preserve their identity while participating in a larger system of shared governance. The rules that describe individual </w:t>
      </w:r>
      <w:r w:rsidR="00155933">
        <w:t>enterprises</w:t>
      </w:r>
      <w:r>
        <w:t xml:space="preserve"> no longer explain the behavior of coordinated economies or organized communities. New forms of capability arise: specialization, resilience, innovation, and the collective memory of institutions. Distinct governance emerges through laws, communication networks, and normative feedback systems that align local actions with collective goals. The dependence of prosperity on these structures is absolute; when they fail, societies revert to subsistence and uncertainty.</w:t>
      </w:r>
    </w:p>
    <w:p w14:paraId="6AFFBDD7" w14:textId="4C7E044C" w:rsidR="008F0C79" w:rsidRDefault="00155933" w:rsidP="008F0C79">
      <w:pPr>
        <w:pStyle w:val="NormalWeb"/>
      </w:pPr>
      <w:r>
        <w:t xml:space="preserve">The social leap therefore meets all the diagnostic signs of a new level of existence. It introduces governance that turns individual effort into collective productivity and transforms the vulnerability of isolation into the stability of interdependence. Its pattern reflects that of every </w:t>
      </w:r>
      <w:r>
        <w:lastRenderedPageBreak/>
        <w:t>preceding transformation, where the many align, surrender a measure of autonomy, and gain stability in return. Poverty persists where there is no alignment, not because will or effort are missing.</w:t>
      </w:r>
    </w:p>
    <w:p w14:paraId="7022C07D" w14:textId="4EF96C3D" w:rsidR="008F0C79" w:rsidRDefault="0062376B" w:rsidP="008F0C79">
      <w:pPr>
        <w:pStyle w:val="NormalWeb"/>
      </w:pPr>
      <w:r>
        <w:t>The Integrated Layer of humanity remains incomplete; its coherence is uneven and its governance is often fragile, yet the overall direction is clear. As communication and exchange networks deepen, tension turns into capability; systems learn to manage greater diversity within shared order, just as organisms once learned to keep countless cells in harmony. The lesson remains consistent across all levels of existence: emergence follows alignment, and stability grows from a structure that supports a common purpose.</w:t>
      </w:r>
    </w:p>
    <w:p w14:paraId="592F1F92" w14:textId="64742273" w:rsidR="00F277BC" w:rsidRDefault="00693CCB" w:rsidP="008F0C79">
      <w:pPr>
        <w:pStyle w:val="NormalWeb"/>
      </w:pPr>
      <w:r>
        <w:t>Every leap in complexity, from the creation of atoms to the formation of communities, begins when many realize that coherence is more powerful than isolation. The path to prosperity has always been the same: alignment leads, abundance follows.</w:t>
      </w:r>
    </w:p>
    <w:p w14:paraId="2C0EEF47" w14:textId="77777777" w:rsidR="00D02D85" w:rsidRDefault="00D02D85" w:rsidP="008F0C79">
      <w:pPr>
        <w:pStyle w:val="NormalWeb"/>
      </w:pPr>
    </w:p>
    <w:p w14:paraId="53FE3FD9" w14:textId="5BE4457E" w:rsidR="00D02D85" w:rsidRDefault="00D02D85" w:rsidP="008F0C79">
      <w:pPr>
        <w:pStyle w:val="NormalWeb"/>
      </w:pPr>
      <w:r w:rsidRPr="00E879A4">
        <w:rPr>
          <w:b/>
          <w:bCs/>
          <w:sz w:val="48"/>
          <w:szCs w:val="48"/>
        </w:rPr>
        <w:t>Part III. The Integration: Seeing the Staircase Whole</w:t>
      </w:r>
    </w:p>
    <w:p w14:paraId="6977DDFB" w14:textId="77777777" w:rsidR="008F0C79" w:rsidRDefault="008F0C79" w:rsidP="005E4C1A">
      <w:pPr>
        <w:pStyle w:val="Heading1"/>
        <w:rPr>
          <w:rStyle w:val="Strong"/>
          <w:b w:val="0"/>
          <w:bCs w:val="0"/>
        </w:rPr>
      </w:pPr>
    </w:p>
    <w:p w14:paraId="5D9693A3" w14:textId="2E0081ED" w:rsidR="00282505" w:rsidRPr="00B44EF0" w:rsidRDefault="005E4C1A" w:rsidP="00FA2ED7">
      <w:pPr>
        <w:pStyle w:val="Heading1"/>
        <w:rPr>
          <w:rFonts w:ascii="Times New Roman" w:eastAsia="Times New Roman" w:hAnsi="Times New Roman" w:cs="Times New Roman"/>
          <w:b/>
          <w:bCs/>
          <w:color w:val="auto"/>
          <w:sz w:val="36"/>
          <w:szCs w:val="36"/>
        </w:rPr>
      </w:pPr>
      <w:r w:rsidRPr="00B44EF0">
        <w:rPr>
          <w:rFonts w:ascii="Times New Roman" w:eastAsia="Times New Roman" w:hAnsi="Times New Roman" w:cs="Times New Roman"/>
          <w:b/>
          <w:bCs/>
          <w:color w:val="auto"/>
          <w:sz w:val="36"/>
          <w:szCs w:val="36"/>
        </w:rPr>
        <w:t>The Unfolding Staircase: Layers Yet to Come</w:t>
      </w:r>
    </w:p>
    <w:p w14:paraId="41BD742E" w14:textId="64A3D0A3" w:rsidR="00282505" w:rsidRDefault="007D515B" w:rsidP="007D515B">
      <w:pPr>
        <w:pStyle w:val="NormalWeb"/>
      </w:pPr>
      <w:r>
        <w:t>Just as biology did not stop evolving once multicellularity appeared, complexity continues to develop beyond the social layer. The ULIC does not describe a finished structure but an ongoing rise. Each confirmed layer: energy, matter, life, and society, was once invisible, waiting for a framework that could recognize it. Having shown how the ULIC identifies such thresholds retrospectively, we can now use it prospectively as a diagnostic tool for detecting layers that are still forming or that already exist but remain unnamed.</w:t>
      </w:r>
    </w:p>
    <w:p w14:paraId="1C1EE3E7" w14:textId="0D7C7AEB" w:rsidR="00282505" w:rsidRDefault="007D515B" w:rsidP="002C6A11">
      <w:pPr>
        <w:pStyle w:val="NormalWeb"/>
      </w:pPr>
      <w:r>
        <w:t xml:space="preserve">Every discovery, once complete, reveals not an end but a new beginning. The same pattern that initiated the birth of matter, life, and society continues wherever energy, structure, and direction come together into new coherence. The role of the ULIC is not to predict destiny but to </w:t>
      </w:r>
      <w:r w:rsidR="002C6A11">
        <w:t>demonstrate readiness, revealing</w:t>
      </w:r>
      <w:r>
        <w:t xml:space="preserve"> where tension, diversity, and interaction have matured enough for new forms of order to take shape. It shifts our view from describing what has been to perceiving what is emerging and what may have long existed unseen.</w:t>
      </w:r>
    </w:p>
    <w:p w14:paraId="6819CA91" w14:textId="0BFA177E" w:rsidR="00282505" w:rsidRDefault="006C0898" w:rsidP="00282505">
      <w:pPr>
        <w:pStyle w:val="NormalWeb"/>
      </w:pPr>
      <w:r>
        <w:t>The first signs of new coherence emerge within the realm of human cognition. Biology created consciousness, but consciousness now begins to go beyond biology. Networks of human and artificial intelligence are weaving together through instantaneous communication, shared databases, and ongoing learning loops. Information, once limited to individual minds, now moves through distributed systems of memory and decision-making. Whether this process will create a separate layer depends on its ability to achieve self-regulation, feedback, and stability independent of any single intelligence. If that threshold is crossed, cognition would no longer be only a property of living organisms but would become a new domain of distributed intelligence.</w:t>
      </w:r>
    </w:p>
    <w:p w14:paraId="407CF89D" w14:textId="0C9FCA9A" w:rsidR="00282505" w:rsidRDefault="00464615" w:rsidP="00282505">
      <w:pPr>
        <w:pStyle w:val="NormalWeb"/>
      </w:pPr>
      <w:r w:rsidRPr="00464615">
        <w:lastRenderedPageBreak/>
        <w:t xml:space="preserve">At the same time, technology is reorganizing matter, energy, and society on a planetary scale. Electricity grids, data infrastructures, and global logistics already connect distant regions into one operational continuum. When viewed through the lens of feedback and governance, the global economy begins to behave not as a collection of separate markets but as a self-regulating system capable of sensing imbalance and initiating correction through human and technological response. If its normative, economic, and ecological directions were ever to align into sustained coherence, this would mark the birth </w:t>
      </w:r>
      <w:r>
        <w:t xml:space="preserve">of a planetary governance layer, </w:t>
      </w:r>
      <w:r w:rsidRPr="00464615">
        <w:t>an architecture of interdependence in which humanity functions not as the master of the system but as one of its organs.</w:t>
      </w:r>
    </w:p>
    <w:p w14:paraId="155A7402" w14:textId="4270DB25" w:rsidR="00282505" w:rsidRDefault="002C6A11" w:rsidP="00282505">
      <w:pPr>
        <w:pStyle w:val="NormalWeb"/>
      </w:pPr>
      <w:r>
        <w:t>The same framework also helps reveal overlooked layers within the human realm. When viewed through the ULIC’s perspective, it becomes evident that not all social structures share the same level of complexity. The shift from tribe to city, from city to nation, and from hierarchy to voluntary interdependence signifies successive developments within the social landscape. Each of these transitions introduces a new logic of governance: the city institutionalizes cooperation, the nation translates power into law, and communities such as the Kibbutz organize structure around shared purpose. These examples remind us that emergence is not just something in the past or future; it also exists within the familiar structures of human life.</w:t>
      </w:r>
    </w:p>
    <w:p w14:paraId="4A212374" w14:textId="20E72678" w:rsidR="00282505" w:rsidRDefault="00A04E03" w:rsidP="00282505">
      <w:pPr>
        <w:pStyle w:val="NormalWeb"/>
      </w:pPr>
      <w:r>
        <w:t>Between the rise of cities and the birth of nations, another form emerged that deserves renewed consideration through the lens of the ULIC: the empire. Empires were humanity’s first large-scale experiments in managing heterogeneity, systems capable of integrating vast differences in language, culture, and geography under a unifying narrative and administrative structure. They maintained diversity without erasing it, achieving order not through uniformity but through layered governance and exchange. In this way, the empire acts as both a historical reality and a structural prototype of the modern limited liability corporation (LLC) and emerging supranational networks. It shows that the path of complexity favors not assimilation but design; the ability to sustain unity through diversity.</w:t>
      </w:r>
    </w:p>
    <w:p w14:paraId="7459F1DA" w14:textId="70711149" w:rsidR="00282505" w:rsidRDefault="00C156AC" w:rsidP="00C156AC">
      <w:pPr>
        <w:pStyle w:val="NormalWeb"/>
      </w:pPr>
      <w:r>
        <w:t>Yet emergence is never automatic. Many configurations assemble without achieving coherence and dissolve before stability appears. The principle of Explanatory Discontinuity teaches that a new domain exists only when older models fail to explain its behavior. For now, our scientific language still reaches to describe these frontiers, but the pressure of complexity is unmistakable. The same early signs that once signaled previous leaps - rising interdependence, accelerating communication, and the growing tension between autonomy and alignment - are again evident across the cognitive, technological, and planetary scales.</w:t>
      </w:r>
    </w:p>
    <w:p w14:paraId="39A03ACC" w14:textId="4B8C401B" w:rsidR="00282505" w:rsidRDefault="00282505" w:rsidP="00282505">
      <w:pPr>
        <w:pStyle w:val="NormalWeb"/>
      </w:pPr>
      <w:r>
        <w:t>To study these transitions systematically, the annex accompanying this column presents the complete diagnostic tables. There, additional candidates are analyzed using the same fourteen criteria: Endosymbiotic Life, Symbiotic Life, Collective Animal Societies, Cognitive Awareness, The Linguistic Revolution, The Agricultural Revolution, The Scientific Revolution, Urban Civilization, Empire, Nation-State Society, Value-Coherent Communities (Kibbutz-type), Supranational Governance, and Digital-Consensus Polities. Some of these layers may already exist; others are still emerging at the edge of perception. Th</w:t>
      </w:r>
      <w:r w:rsidR="00C156AC">
        <w:t xml:space="preserve">e annex does not claim finality; </w:t>
      </w:r>
      <w:r>
        <w:t>it is an open record of inquiry inviting refinement and expansion.</w:t>
      </w:r>
    </w:p>
    <w:p w14:paraId="52FC6EAA" w14:textId="568B6220" w:rsidR="00282505" w:rsidRDefault="00C156AC" w:rsidP="00282505">
      <w:pPr>
        <w:pStyle w:val="NormalWeb"/>
      </w:pPr>
      <w:r>
        <w:t xml:space="preserve">Perceiving these patterns also means taking responsibility for them. Awareness drives design, and recognizing new coherence requires stewardship. The staircase of existence extends far beyond what we currently understand, but its direction stays steady. Each layer inherits the </w:t>
      </w:r>
      <w:r>
        <w:lastRenderedPageBreak/>
        <w:t>structure of those beneath it and lays the foundation for future layers. The same universal law that once shaped the formation of atoms now governs the networks of our time, guiding the universe as it continues to create order from potential.</w:t>
      </w:r>
    </w:p>
    <w:p w14:paraId="32FC1CBE" w14:textId="49A83D2E" w:rsidR="005A0C9D" w:rsidRDefault="005A0C9D" w:rsidP="005A0C9D">
      <w:pPr>
        <w:pStyle w:val="NormalWeb"/>
      </w:pPr>
    </w:p>
    <w:p w14:paraId="2FA55F51" w14:textId="59ACA86B" w:rsidR="003447ED" w:rsidRPr="007B4201" w:rsidRDefault="003447ED" w:rsidP="003447ED">
      <w:pPr>
        <w:pStyle w:val="Heading1"/>
        <w:rPr>
          <w:rFonts w:ascii="Times New Roman" w:eastAsia="Times New Roman" w:hAnsi="Times New Roman" w:cs="Times New Roman"/>
          <w:b/>
          <w:bCs/>
          <w:color w:val="auto"/>
          <w:sz w:val="36"/>
          <w:szCs w:val="36"/>
        </w:rPr>
      </w:pPr>
      <w:r w:rsidRPr="007B4201">
        <w:rPr>
          <w:rFonts w:ascii="Times New Roman" w:eastAsia="Times New Roman" w:hAnsi="Times New Roman" w:cs="Times New Roman"/>
          <w:b/>
          <w:bCs/>
          <w:color w:val="auto"/>
          <w:sz w:val="36"/>
          <w:szCs w:val="36"/>
        </w:rPr>
        <w:t>Seeing the Universe Whole</w:t>
      </w:r>
    </w:p>
    <w:p w14:paraId="2E246B63" w14:textId="768EE6A4" w:rsidR="00093F31" w:rsidRDefault="00093F31" w:rsidP="00DA12C9">
      <w:pPr>
        <w:pStyle w:val="NormalWeb"/>
      </w:pPr>
      <w:r>
        <w:t xml:space="preserve">Every discovery begins with a fracture in certainty. For centuries, humanity believed the universe to be simple, continuous, and complete. Yet each scientific revolution has revealed not a boundary but a bridge, not an end of knowledge but the beginning of another layer. The </w:t>
      </w:r>
      <w:r w:rsidR="00DA12C9">
        <w:t>ULIC</w:t>
      </w:r>
      <w:r>
        <w:t xml:space="preserve"> gives this progression its </w:t>
      </w:r>
      <w:r w:rsidR="00DA12C9">
        <w:t>pattern</w:t>
      </w:r>
      <w:r>
        <w:t xml:space="preserve"> and design. Whenever sufficient energy meets sufficient </w:t>
      </w:r>
      <w:r w:rsidR="00DA12C9">
        <w:t xml:space="preserve">Genordo - </w:t>
      </w:r>
      <w:r>
        <w:t>the align</w:t>
      </w:r>
      <w:r w:rsidR="00DA12C9">
        <w:t xml:space="preserve">ment of structure and direction - </w:t>
      </w:r>
      <w:r>
        <w:t>a new capability emerges, and the universe steps upward once more. It shows that reality does not evolve in a straight line but as a staircase of coherence, each step built upon the last through the synchronization of energy, structure, and purpose.</w:t>
      </w:r>
    </w:p>
    <w:p w14:paraId="46388331" w14:textId="7AED304B" w:rsidR="00093F31" w:rsidRDefault="00AE3B0A" w:rsidP="00093F31">
      <w:pPr>
        <w:pStyle w:val="NormalWeb"/>
      </w:pPr>
      <w:r>
        <w:t>From Nyxia’s initial condensation of energy into matter to the governance of living cells, from the rise of organisms to the birth of societies, the same law repeats its pattern: many entities, once scattered and unaligned, find stability through shared order. Just as single cells once learned to coordinate into bodies, so do individuals learn to align into societies. What appears at each level is not just more but higher quality, a new ability to hold differences without collapse. This is the principle that binds the atom, sustains the organism, and gives endurance to civilizations.</w:t>
      </w:r>
    </w:p>
    <w:p w14:paraId="010DBA8F" w14:textId="4324E166" w:rsidR="00093F31" w:rsidRDefault="00093F31" w:rsidP="00AE3B0A">
      <w:pPr>
        <w:pStyle w:val="NormalWeb"/>
      </w:pPr>
      <w:r>
        <w:t>The empire revealed that stabi</w:t>
      </w:r>
      <w:r w:rsidR="00DA12C9">
        <w:t>lity can arise from diversity; i</w:t>
      </w:r>
      <w:r>
        <w:t>t learned to coordinate multiplicity without erasing it, drawing prosperity from difference. The Kibbutz revealed tha</w:t>
      </w:r>
      <w:r w:rsidR="00DA12C9">
        <w:t>t unity can arise from choice</w:t>
      </w:r>
      <w:r w:rsidR="00AE3B0A">
        <w:t>;</w:t>
      </w:r>
      <w:r w:rsidR="00DA12C9">
        <w:t xml:space="preserve"> i</w:t>
      </w:r>
      <w:r>
        <w:t>t showed that when purpose and structure align voluntarily, the same coherence that once governed stars can appear among people. One held the many through administration, the other through shared values, yet both express the same universal rhythm</w:t>
      </w:r>
      <w:r w:rsidR="00DA12C9">
        <w:t>ical pattern</w:t>
      </w:r>
      <w:r>
        <w:t xml:space="preserve">: coherence through diversity. They stand at opposite ends of </w:t>
      </w:r>
      <w:r w:rsidR="00AE3B0A">
        <w:t xml:space="preserve">the </w:t>
      </w:r>
      <w:r>
        <w:t>scale, mirroring each other in perfect symmetry, demonstrating that the law of complexity is not confined to physics or biology but continues through society and intention itself.</w:t>
      </w:r>
    </w:p>
    <w:p w14:paraId="06BAA591" w14:textId="4E68618A" w:rsidR="00093F31" w:rsidRDefault="00AE3B0A" w:rsidP="00AE3B0A">
      <w:pPr>
        <w:pStyle w:val="NormalWeb"/>
      </w:pPr>
      <w:r>
        <w:t>Humanity’s task is to realize that this law does not end with us; it passes through us. The layers we have uncovered are not only scientific facts but moral invitations. They teach us that prosperity and justice are the same phenomenon viewed from different angles, for both result from alignment. When energy, structure, and direction harmonize within a society, we call the outcome prosperity; when they harmonize within conscience, we call it morality. The Solonist farmer working alone and the global network spanning continents are not separated by destiny but by degrees of coherence. Each of us faces daily that threshold, choosing between the comfort of autonomy and the responsibility of participation in a higher order.</w:t>
      </w:r>
    </w:p>
    <w:p w14:paraId="416E6632" w14:textId="2D8D7F49" w:rsidR="00093F31" w:rsidRDefault="00591A9D" w:rsidP="00093F31">
      <w:pPr>
        <w:pStyle w:val="NormalWeb"/>
      </w:pPr>
      <w:r>
        <w:t xml:space="preserve">Studying the ULIC reveals that the universe moves not toward uniformity but toward increasingly rich forms of relationships. Diversity is its raw material, tension serves as its tool, and alignment is its reward. Each new layer carries the memory of those that came before: Nyxia’s energy exists within the atom, atomic stability resides in the cell, cellular cooperation shapes the body, and social interdependence applies this same logic to thought and culture. When </w:t>
      </w:r>
      <w:r>
        <w:lastRenderedPageBreak/>
        <w:t>humanity constructs institutions and values that reflect this design, it becomes a conscious continuation of cosmic evolution.</w:t>
      </w:r>
    </w:p>
    <w:p w14:paraId="43536C2F" w14:textId="37718ABF" w:rsidR="00093F31" w:rsidRDefault="00591A9D" w:rsidP="00591A9D">
      <w:pPr>
        <w:pStyle w:val="NormalWeb"/>
      </w:pPr>
      <w:r>
        <w:t>Through human understanding, the universe looks at itself. Knowledge isn't separate from creation but a later expression of it, the moment when existence begins to understand its own structure. Science and wisdom are parts of the same drive that once made particles form atoms and atoms create life: all seeking coherence. Knowledge is evolution reflecting on itself, and with reflection comes responsibility; to understand how coherence forms is to share in the work of sustaining it.</w:t>
      </w:r>
    </w:p>
    <w:p w14:paraId="726A2B53" w14:textId="4772AB4F" w:rsidR="00093F31" w:rsidRDefault="00591A9D" w:rsidP="00093F31">
      <w:pPr>
        <w:pStyle w:val="NormalWeb"/>
      </w:pPr>
      <w:r>
        <w:t>Perhaps this is the true purpose of knowledge: not to control the world but to understand how deeply we belong to it; to see that the same laws shaping galaxies and atoms also shape communities and choices. The Universal Law of Increasing Complexity is not an abstraction but a record of the universe demonstrating, through every emergence, that coherence is creation. The future will not be built by those who seek to erase difference but by those who can design with it. As long as we continue to climb the staircase of coherence: aligning, integrating, and evolving together - the universe will keep revealing what it has always shown: that order, meaning, and life grow wherever diversity learns to unite. Within that harmony of structure and purpose lies the blueprint for every future design, whether of communities, knowledge, or civilization itself.</w:t>
      </w:r>
    </w:p>
    <w:p w14:paraId="24C61F2C" w14:textId="4D2EEFEB" w:rsidR="003447ED" w:rsidRDefault="003447ED" w:rsidP="003447ED">
      <w:pPr>
        <w:pStyle w:val="NormalWeb"/>
      </w:pPr>
    </w:p>
    <w:p w14:paraId="55637953" w14:textId="0A6360B2" w:rsidR="00971849" w:rsidRDefault="003A7453" w:rsidP="00971849">
      <w:pPr>
        <w:pStyle w:val="Heading3"/>
      </w:pPr>
      <w:r w:rsidRPr="003A7453">
        <w:t>Condensed Summary of Domains and Transitions under ULIC</w:t>
      </w:r>
    </w:p>
    <w:p w14:paraId="7B3638A5" w14:textId="6B1EBE70" w:rsidR="00971849" w:rsidRPr="00971849" w:rsidRDefault="003A7453" w:rsidP="00971849">
      <w:pPr>
        <w:rPr>
          <w:rFonts w:ascii="Times New Roman" w:eastAsia="Times New Roman" w:hAnsi="Times New Roman" w:cs="Times New Roman"/>
          <w:sz w:val="24"/>
          <w:szCs w:val="24"/>
        </w:rPr>
      </w:pPr>
      <w:r w:rsidRPr="003A7453">
        <w:rPr>
          <w:rFonts w:ascii="Times New Roman" w:eastAsia="Times New Roman" w:hAnsi="Times New Roman" w:cs="Times New Roman"/>
          <w:sz w:val="24"/>
          <w:szCs w:val="24"/>
        </w:rPr>
        <w:t>This table presents the five meta-domains and their primary transitions. The full Annex contains the detailed diagnostic staircase, listing all confirmed and emerging layers.</w:t>
      </w:r>
    </w:p>
    <w:tbl>
      <w:tblPr>
        <w:tblStyle w:val="TableGrid"/>
        <w:tblW w:w="0" w:type="auto"/>
        <w:tblLook w:val="04A0" w:firstRow="1" w:lastRow="0" w:firstColumn="1" w:lastColumn="0" w:noHBand="0" w:noVBand="1"/>
      </w:tblPr>
      <w:tblGrid>
        <w:gridCol w:w="1216"/>
        <w:gridCol w:w="2964"/>
        <w:gridCol w:w="3914"/>
        <w:gridCol w:w="1256"/>
      </w:tblGrid>
      <w:tr w:rsidR="00971849" w:rsidRPr="00971849" w14:paraId="43D231CD" w14:textId="77777777" w:rsidTr="00971849">
        <w:tc>
          <w:tcPr>
            <w:tcW w:w="0" w:type="auto"/>
            <w:hideMark/>
          </w:tcPr>
          <w:p w14:paraId="7EEE3909" w14:textId="77777777" w:rsidR="00971849" w:rsidRPr="00971849" w:rsidRDefault="00971849" w:rsidP="00971849">
            <w:pPr>
              <w:jc w:val="center"/>
              <w:rPr>
                <w:rFonts w:ascii="Times New Roman" w:eastAsia="Times New Roman" w:hAnsi="Times New Roman" w:cs="Times New Roman"/>
                <w:b/>
                <w:bCs/>
                <w:sz w:val="24"/>
                <w:szCs w:val="24"/>
              </w:rPr>
            </w:pPr>
            <w:r w:rsidRPr="00971849">
              <w:rPr>
                <w:rFonts w:ascii="Times New Roman" w:eastAsia="Times New Roman" w:hAnsi="Times New Roman" w:cs="Times New Roman"/>
                <w:b/>
                <w:bCs/>
                <w:sz w:val="24"/>
                <w:szCs w:val="24"/>
              </w:rPr>
              <w:t>Domain</w:t>
            </w:r>
          </w:p>
        </w:tc>
        <w:tc>
          <w:tcPr>
            <w:tcW w:w="0" w:type="auto"/>
            <w:hideMark/>
          </w:tcPr>
          <w:p w14:paraId="140F0CFA" w14:textId="77777777" w:rsidR="00971849" w:rsidRPr="00971849" w:rsidRDefault="00971849" w:rsidP="00971849">
            <w:pPr>
              <w:jc w:val="center"/>
              <w:rPr>
                <w:rFonts w:ascii="Times New Roman" w:eastAsia="Times New Roman" w:hAnsi="Times New Roman" w:cs="Times New Roman"/>
                <w:b/>
                <w:bCs/>
                <w:sz w:val="24"/>
                <w:szCs w:val="24"/>
              </w:rPr>
            </w:pPr>
            <w:r w:rsidRPr="00971849">
              <w:rPr>
                <w:rFonts w:ascii="Times New Roman" w:eastAsia="Times New Roman" w:hAnsi="Times New Roman" w:cs="Times New Roman"/>
                <w:b/>
                <w:bCs/>
                <w:sz w:val="24"/>
                <w:szCs w:val="24"/>
              </w:rPr>
              <w:t>Transition Example</w:t>
            </w:r>
          </w:p>
        </w:tc>
        <w:tc>
          <w:tcPr>
            <w:tcW w:w="0" w:type="auto"/>
            <w:hideMark/>
          </w:tcPr>
          <w:p w14:paraId="20718C4B" w14:textId="77777777" w:rsidR="00971849" w:rsidRPr="00971849" w:rsidRDefault="00971849" w:rsidP="00971849">
            <w:pPr>
              <w:jc w:val="center"/>
              <w:rPr>
                <w:rFonts w:ascii="Times New Roman" w:eastAsia="Times New Roman" w:hAnsi="Times New Roman" w:cs="Times New Roman"/>
                <w:b/>
                <w:bCs/>
                <w:sz w:val="24"/>
                <w:szCs w:val="24"/>
              </w:rPr>
            </w:pPr>
            <w:r w:rsidRPr="00971849">
              <w:rPr>
                <w:rFonts w:ascii="Times New Roman" w:eastAsia="Times New Roman" w:hAnsi="Times New Roman" w:cs="Times New Roman"/>
                <w:b/>
                <w:bCs/>
                <w:sz w:val="24"/>
                <w:szCs w:val="24"/>
              </w:rPr>
              <w:t>Core Emergent Capability</w:t>
            </w:r>
          </w:p>
        </w:tc>
        <w:tc>
          <w:tcPr>
            <w:tcW w:w="0" w:type="auto"/>
            <w:hideMark/>
          </w:tcPr>
          <w:p w14:paraId="3F1FD8EF" w14:textId="77777777" w:rsidR="00971849" w:rsidRPr="00971849" w:rsidRDefault="00971849" w:rsidP="00971849">
            <w:pPr>
              <w:jc w:val="center"/>
              <w:rPr>
                <w:rFonts w:ascii="Times New Roman" w:eastAsia="Times New Roman" w:hAnsi="Times New Roman" w:cs="Times New Roman"/>
                <w:b/>
                <w:bCs/>
                <w:sz w:val="24"/>
                <w:szCs w:val="24"/>
              </w:rPr>
            </w:pPr>
            <w:r w:rsidRPr="00971849">
              <w:rPr>
                <w:rFonts w:ascii="Times New Roman" w:eastAsia="Times New Roman" w:hAnsi="Times New Roman" w:cs="Times New Roman"/>
                <w:b/>
                <w:bCs/>
                <w:sz w:val="24"/>
                <w:szCs w:val="24"/>
              </w:rPr>
              <w:t>Status</w:t>
            </w:r>
          </w:p>
        </w:tc>
      </w:tr>
      <w:tr w:rsidR="00971849" w:rsidRPr="00971849" w14:paraId="40E0F953" w14:textId="77777777" w:rsidTr="00971849">
        <w:tc>
          <w:tcPr>
            <w:tcW w:w="0" w:type="auto"/>
            <w:hideMark/>
          </w:tcPr>
          <w:p w14:paraId="71CD4B4E"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Physical</w:t>
            </w:r>
          </w:p>
        </w:tc>
        <w:tc>
          <w:tcPr>
            <w:tcW w:w="0" w:type="auto"/>
            <w:hideMark/>
          </w:tcPr>
          <w:p w14:paraId="6BCED443"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Energy → Matter</w:t>
            </w:r>
          </w:p>
        </w:tc>
        <w:tc>
          <w:tcPr>
            <w:tcW w:w="0" w:type="auto"/>
            <w:hideMark/>
          </w:tcPr>
          <w:p w14:paraId="78B201F3"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Persistence and stability</w:t>
            </w:r>
          </w:p>
        </w:tc>
        <w:tc>
          <w:tcPr>
            <w:tcW w:w="0" w:type="auto"/>
            <w:hideMark/>
          </w:tcPr>
          <w:p w14:paraId="6001D1F8"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Confirmed</w:t>
            </w:r>
          </w:p>
        </w:tc>
      </w:tr>
      <w:tr w:rsidR="00971849" w:rsidRPr="00971849" w14:paraId="3CB9CBCA" w14:textId="77777777" w:rsidTr="00971849">
        <w:tc>
          <w:tcPr>
            <w:tcW w:w="0" w:type="auto"/>
            <w:hideMark/>
          </w:tcPr>
          <w:p w14:paraId="11C9C404"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Chemical</w:t>
            </w:r>
          </w:p>
        </w:tc>
        <w:tc>
          <w:tcPr>
            <w:tcW w:w="0" w:type="auto"/>
            <w:hideMark/>
          </w:tcPr>
          <w:p w14:paraId="04717F49"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Matter → Molecules</w:t>
            </w:r>
          </w:p>
        </w:tc>
        <w:tc>
          <w:tcPr>
            <w:tcW w:w="0" w:type="auto"/>
            <w:hideMark/>
          </w:tcPr>
          <w:p w14:paraId="112CBEFB"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Combination and diversity</w:t>
            </w:r>
          </w:p>
        </w:tc>
        <w:tc>
          <w:tcPr>
            <w:tcW w:w="0" w:type="auto"/>
            <w:hideMark/>
          </w:tcPr>
          <w:p w14:paraId="7CA76425"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Confirmed</w:t>
            </w:r>
          </w:p>
        </w:tc>
      </w:tr>
      <w:tr w:rsidR="00971849" w:rsidRPr="00971849" w14:paraId="1839994B" w14:textId="77777777" w:rsidTr="00971849">
        <w:tc>
          <w:tcPr>
            <w:tcW w:w="0" w:type="auto"/>
            <w:hideMark/>
          </w:tcPr>
          <w:p w14:paraId="3ECBD109"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Biological</w:t>
            </w:r>
          </w:p>
        </w:tc>
        <w:tc>
          <w:tcPr>
            <w:tcW w:w="0" w:type="auto"/>
            <w:hideMark/>
          </w:tcPr>
          <w:p w14:paraId="2C1F1924"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Molecules → Life</w:t>
            </w:r>
          </w:p>
        </w:tc>
        <w:tc>
          <w:tcPr>
            <w:tcW w:w="0" w:type="auto"/>
            <w:hideMark/>
          </w:tcPr>
          <w:p w14:paraId="40144FDF"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Self-maintenance and reproduction</w:t>
            </w:r>
          </w:p>
        </w:tc>
        <w:tc>
          <w:tcPr>
            <w:tcW w:w="0" w:type="auto"/>
            <w:hideMark/>
          </w:tcPr>
          <w:p w14:paraId="6648F706"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Confirmed</w:t>
            </w:r>
          </w:p>
        </w:tc>
      </w:tr>
      <w:tr w:rsidR="00971849" w:rsidRPr="00971849" w14:paraId="12F884BB" w14:textId="77777777" w:rsidTr="00971849">
        <w:tc>
          <w:tcPr>
            <w:tcW w:w="0" w:type="auto"/>
            <w:hideMark/>
          </w:tcPr>
          <w:p w14:paraId="74BA8C3D"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Social</w:t>
            </w:r>
          </w:p>
        </w:tc>
        <w:tc>
          <w:tcPr>
            <w:tcW w:w="0" w:type="auto"/>
            <w:hideMark/>
          </w:tcPr>
          <w:p w14:paraId="33A2F0A1"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Life → Society</w:t>
            </w:r>
          </w:p>
        </w:tc>
        <w:tc>
          <w:tcPr>
            <w:tcW w:w="0" w:type="auto"/>
            <w:hideMark/>
          </w:tcPr>
          <w:p w14:paraId="0CF61CB2"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Cooperation and governance</w:t>
            </w:r>
          </w:p>
        </w:tc>
        <w:tc>
          <w:tcPr>
            <w:tcW w:w="0" w:type="auto"/>
            <w:hideMark/>
          </w:tcPr>
          <w:p w14:paraId="58B781B9"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Confirmed</w:t>
            </w:r>
          </w:p>
        </w:tc>
      </w:tr>
      <w:tr w:rsidR="00971849" w:rsidRPr="00971849" w14:paraId="220CA24B" w14:textId="77777777" w:rsidTr="00971849">
        <w:tc>
          <w:tcPr>
            <w:tcW w:w="0" w:type="auto"/>
            <w:hideMark/>
          </w:tcPr>
          <w:p w14:paraId="6308AA56"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Emerging</w:t>
            </w:r>
          </w:p>
        </w:tc>
        <w:tc>
          <w:tcPr>
            <w:tcW w:w="0" w:type="auto"/>
            <w:hideMark/>
          </w:tcPr>
          <w:p w14:paraId="5E7B8C1E"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Society → Planetary System</w:t>
            </w:r>
          </w:p>
        </w:tc>
        <w:tc>
          <w:tcPr>
            <w:tcW w:w="0" w:type="auto"/>
            <w:hideMark/>
          </w:tcPr>
          <w:p w14:paraId="44BB43CC"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Global coherence and ethical direction</w:t>
            </w:r>
          </w:p>
        </w:tc>
        <w:tc>
          <w:tcPr>
            <w:tcW w:w="0" w:type="auto"/>
            <w:hideMark/>
          </w:tcPr>
          <w:p w14:paraId="5F24CE56" w14:textId="77777777" w:rsidR="00971849" w:rsidRPr="00971849" w:rsidRDefault="00971849" w:rsidP="00971849">
            <w:pPr>
              <w:rPr>
                <w:rFonts w:ascii="Times New Roman" w:eastAsia="Times New Roman" w:hAnsi="Times New Roman" w:cs="Times New Roman"/>
                <w:sz w:val="24"/>
                <w:szCs w:val="24"/>
              </w:rPr>
            </w:pPr>
            <w:r w:rsidRPr="00971849">
              <w:rPr>
                <w:rFonts w:ascii="Times New Roman" w:eastAsia="Times New Roman" w:hAnsi="Times New Roman" w:cs="Times New Roman"/>
                <w:sz w:val="24"/>
                <w:szCs w:val="24"/>
              </w:rPr>
              <w:t>Emerging</w:t>
            </w:r>
          </w:p>
        </w:tc>
      </w:tr>
    </w:tbl>
    <w:p w14:paraId="4ADA0645" w14:textId="26199025" w:rsidR="00C044EF" w:rsidRDefault="00331786" w:rsidP="00331786">
      <w:pPr>
        <w:spacing w:before="100" w:beforeAutospacing="1" w:after="100" w:afterAutospacing="1" w:line="240" w:lineRule="auto"/>
      </w:pPr>
      <w:r>
        <w:rPr>
          <w:rFonts w:ascii="Times New Roman" w:eastAsia="Times New Roman" w:hAnsi="Times New Roman" w:cs="Times New Roman"/>
          <w:b/>
          <w:bCs/>
          <w:sz w:val="24"/>
          <w:szCs w:val="24"/>
        </w:rPr>
        <w:br/>
      </w:r>
      <w:r w:rsidR="0070110A" w:rsidRPr="0070110A">
        <w:rPr>
          <w:rFonts w:ascii="Times New Roman" w:eastAsia="Times New Roman" w:hAnsi="Times New Roman" w:cs="Times New Roman"/>
          <w:b/>
          <w:bCs/>
          <w:sz w:val="24"/>
          <w:szCs w:val="24"/>
        </w:rPr>
        <w:t>Figure 1:</w:t>
      </w:r>
      <w:r w:rsidR="0070110A" w:rsidRPr="0070110A">
        <w:rPr>
          <w:rFonts w:ascii="Times New Roman" w:eastAsia="Times New Roman" w:hAnsi="Times New Roman" w:cs="Times New Roman"/>
          <w:sz w:val="24"/>
          <w:szCs w:val="24"/>
        </w:rPr>
        <w:t xml:space="preserve"> Summary of all confirmed and emerging layers under ULIC.</w:t>
      </w:r>
      <w:r w:rsidR="0070110A" w:rsidRPr="0070110A">
        <w:rPr>
          <w:noProof/>
        </w:rPr>
        <w:drawing>
          <wp:inline distT="0" distB="0" distL="0" distR="0" wp14:anchorId="3F53191D" wp14:editId="48E28CD3">
            <wp:extent cx="4972050" cy="1968634"/>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0"/>
                    <a:stretch>
                      <a:fillRect/>
                    </a:stretch>
                  </pic:blipFill>
                  <pic:spPr>
                    <a:xfrm>
                      <a:off x="0" y="0"/>
                      <a:ext cx="4986336" cy="1974290"/>
                    </a:xfrm>
                    <a:prstGeom prst="rect">
                      <a:avLst/>
                    </a:prstGeom>
                  </pic:spPr>
                </pic:pic>
              </a:graphicData>
            </a:graphic>
          </wp:inline>
        </w:drawing>
      </w:r>
    </w:p>
    <w:p w14:paraId="0B9BC004" w14:textId="77777777" w:rsidR="00CC3266" w:rsidRDefault="00CC3266" w:rsidP="00897DAE">
      <w:pPr>
        <w:spacing w:before="100" w:beforeAutospacing="1" w:after="100" w:afterAutospacing="1" w:line="240" w:lineRule="auto"/>
        <w:rPr>
          <w:rFonts w:asciiTheme="majorBidi" w:hAnsiTheme="majorBidi" w:cstheme="majorBidi"/>
          <w:sz w:val="24"/>
          <w:szCs w:val="24"/>
        </w:rPr>
      </w:pPr>
    </w:p>
    <w:p w14:paraId="6BC94635" w14:textId="66993FE1" w:rsidR="004228D7" w:rsidRPr="00AC4944" w:rsidRDefault="004A6EBE" w:rsidP="00897DAE">
      <w:pPr>
        <w:spacing w:before="100" w:beforeAutospacing="1" w:after="100" w:afterAutospacing="1" w:line="240" w:lineRule="auto"/>
        <w:rPr>
          <w:rFonts w:asciiTheme="majorBidi" w:hAnsiTheme="majorBidi" w:cstheme="majorBidi"/>
          <w:b/>
          <w:bCs/>
          <w:sz w:val="36"/>
          <w:szCs w:val="36"/>
        </w:rPr>
      </w:pPr>
      <w:hyperlink r:id="rId11" w:history="1">
        <w:r w:rsidR="00AC4944" w:rsidRPr="00AC4944">
          <w:rPr>
            <w:rStyle w:val="Hyperlink"/>
            <w:rFonts w:asciiTheme="majorBidi" w:hAnsiTheme="majorBidi" w:cstheme="majorBidi"/>
            <w:b/>
            <w:bCs/>
            <w:sz w:val="36"/>
            <w:szCs w:val="36"/>
          </w:rPr>
          <w:t>Click to download the ANNEX</w:t>
        </w:r>
      </w:hyperlink>
    </w:p>
    <w:p w14:paraId="7BD5AA08" w14:textId="77777777" w:rsidR="004228D7" w:rsidRDefault="004228D7" w:rsidP="00897DAE">
      <w:pPr>
        <w:spacing w:before="100" w:beforeAutospacing="1" w:after="100" w:afterAutospacing="1" w:line="240" w:lineRule="auto"/>
        <w:rPr>
          <w:rFonts w:asciiTheme="majorBidi" w:hAnsiTheme="majorBidi" w:cstheme="majorBidi"/>
          <w:sz w:val="24"/>
          <w:szCs w:val="24"/>
        </w:rPr>
      </w:pPr>
    </w:p>
    <w:p w14:paraId="7DA11F6A" w14:textId="43F1D578" w:rsidR="00F10604" w:rsidRPr="00897DAE" w:rsidRDefault="00897DAE" w:rsidP="00897DAE">
      <w:pPr>
        <w:spacing w:before="100" w:beforeAutospacing="1" w:after="100" w:afterAutospacing="1" w:line="240" w:lineRule="auto"/>
        <w:rPr>
          <w:rFonts w:asciiTheme="majorBidi" w:hAnsiTheme="majorBidi" w:cstheme="majorBidi"/>
          <w:sz w:val="24"/>
          <w:szCs w:val="24"/>
        </w:rPr>
      </w:pPr>
      <w:r w:rsidRPr="00897DAE">
        <w:rPr>
          <w:rFonts w:asciiTheme="majorBidi" w:hAnsiTheme="majorBidi" w:cstheme="majorBidi"/>
          <w:sz w:val="24"/>
          <w:szCs w:val="24"/>
        </w:rPr>
        <w:t>For any matter, c</w:t>
      </w:r>
      <w:r>
        <w:rPr>
          <w:rFonts w:asciiTheme="majorBidi" w:hAnsiTheme="majorBidi" w:cstheme="majorBidi"/>
          <w:sz w:val="24"/>
          <w:szCs w:val="24"/>
        </w:rPr>
        <w:t>ontact</w:t>
      </w:r>
      <w:r w:rsidR="00A82A6A" w:rsidRPr="00A82A6A">
        <w:rPr>
          <w:rFonts w:asciiTheme="majorBidi" w:hAnsiTheme="majorBidi" w:cstheme="majorBidi"/>
          <w:sz w:val="24"/>
          <w:szCs w:val="24"/>
        </w:rPr>
        <w:t xml:space="preserve">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4A6EBE"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12"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4"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5"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6"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7"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4DF00739" w:rsidR="001E3584" w:rsidRPr="000309FC" w:rsidRDefault="001E3584" w:rsidP="00084F95">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8" w:history="1">
        <w:r w:rsidR="00084F95" w:rsidRPr="00084F95">
          <w:rPr>
            <w:rStyle w:val="Hyperlink"/>
            <w:i/>
            <w:iCs/>
            <w:sz w:val="26"/>
            <w:szCs w:val="26"/>
          </w:rPr>
          <w:t>The Complete (3×5 Interactions) Architecture of Complexity</w:t>
        </w:r>
      </w:hyperlink>
      <w:r w:rsidR="00821BB4">
        <w:rPr>
          <w:sz w:val="26"/>
          <w:szCs w:val="26"/>
        </w:rPr>
        <w:t>“.</w:t>
      </w:r>
      <w:hyperlink r:id="rId19" w:history="1"/>
      <w:hyperlink r:id="rId20"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21"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2"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3" w:history="1">
        <w:r>
          <w:rPr>
            <w:rStyle w:val="Hyperlink"/>
            <w:rFonts w:ascii="Arial" w:eastAsiaTheme="majorEastAsia" w:hAnsi="Arial" w:cs="Arial"/>
          </w:rPr>
          <w:t>LinkedIn</w:t>
        </w:r>
      </w:hyperlink>
      <w:r w:rsidRPr="00683CAA">
        <w:rPr>
          <w:rFonts w:asciiTheme="minorBidi" w:hAnsiTheme="minorBidi"/>
        </w:rPr>
        <w:t xml:space="preserve">, </w:t>
      </w:r>
      <w:hyperlink r:id="rId24"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5"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23BBF0A7" w14:textId="03B77394" w:rsidR="000C3F68" w:rsidRPr="0040628E" w:rsidRDefault="001E3584" w:rsidP="00084F95">
      <w:pPr>
        <w:pStyle w:val="NormalWeb"/>
        <w:rPr>
          <w:rFonts w:ascii="Arial" w:hAnsi="Arial" w:cs="Arial"/>
        </w:rPr>
      </w:pPr>
      <w:r w:rsidRPr="00683CAA">
        <w:rPr>
          <w:rFonts w:ascii="Arial" w:hAnsi="Arial" w:cs="Arial"/>
          <w:color w:val="808080"/>
        </w:rPr>
        <w:t>*This article addresses general phenomena. The mention of a country/continent is used for illustration purposes only.</w:t>
      </w:r>
      <w:hyperlink r:id="rId26" w:history="1"/>
      <w:hyperlink r:id="rId27" w:history="1"/>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D6DCB"/>
    <w:multiLevelType w:val="multilevel"/>
    <w:tmpl w:val="9D94B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1E38B2"/>
    <w:multiLevelType w:val="multilevel"/>
    <w:tmpl w:val="7B5E257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CA0275"/>
    <w:multiLevelType w:val="multilevel"/>
    <w:tmpl w:val="F1D2B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AB3205"/>
    <w:multiLevelType w:val="multilevel"/>
    <w:tmpl w:val="5CDCF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BC32E0"/>
    <w:multiLevelType w:val="multilevel"/>
    <w:tmpl w:val="FDC05EA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6760115"/>
    <w:multiLevelType w:val="multilevel"/>
    <w:tmpl w:val="48624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5"/>
  </w:num>
  <w:num w:numId="3">
    <w:abstractNumId w:val="10"/>
  </w:num>
  <w:num w:numId="4">
    <w:abstractNumId w:val="14"/>
  </w:num>
  <w:num w:numId="5">
    <w:abstractNumId w:val="22"/>
  </w:num>
  <w:num w:numId="6">
    <w:abstractNumId w:val="19"/>
  </w:num>
  <w:num w:numId="7">
    <w:abstractNumId w:val="1"/>
  </w:num>
  <w:num w:numId="8">
    <w:abstractNumId w:val="13"/>
  </w:num>
  <w:num w:numId="9">
    <w:abstractNumId w:val="16"/>
  </w:num>
  <w:num w:numId="10">
    <w:abstractNumId w:val="2"/>
  </w:num>
  <w:num w:numId="11">
    <w:abstractNumId w:val="8"/>
  </w:num>
  <w:num w:numId="12">
    <w:abstractNumId w:val="7"/>
  </w:num>
  <w:num w:numId="13">
    <w:abstractNumId w:val="18"/>
  </w:num>
  <w:num w:numId="14">
    <w:abstractNumId w:val="17"/>
  </w:num>
  <w:num w:numId="15">
    <w:abstractNumId w:val="12"/>
  </w:num>
  <w:num w:numId="16">
    <w:abstractNumId w:val="3"/>
  </w:num>
  <w:num w:numId="17">
    <w:abstractNumId w:val="11"/>
  </w:num>
  <w:num w:numId="18">
    <w:abstractNumId w:val="21"/>
  </w:num>
  <w:num w:numId="19">
    <w:abstractNumId w:val="4"/>
  </w:num>
  <w:num w:numId="20">
    <w:abstractNumId w:val="20"/>
  </w:num>
  <w:num w:numId="21">
    <w:abstractNumId w:val="9"/>
  </w:num>
  <w:num w:numId="22">
    <w:abstractNumId w:val="0"/>
  </w:num>
  <w:num w:numId="23">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31DD"/>
    <w:rsid w:val="0002427E"/>
    <w:rsid w:val="00025BF2"/>
    <w:rsid w:val="00027157"/>
    <w:rsid w:val="00027CAA"/>
    <w:rsid w:val="000309FC"/>
    <w:rsid w:val="000329C1"/>
    <w:rsid w:val="00033F5C"/>
    <w:rsid w:val="00035920"/>
    <w:rsid w:val="00042F5C"/>
    <w:rsid w:val="000436A3"/>
    <w:rsid w:val="00043C7C"/>
    <w:rsid w:val="00043DE1"/>
    <w:rsid w:val="00043FB5"/>
    <w:rsid w:val="00044C73"/>
    <w:rsid w:val="00050554"/>
    <w:rsid w:val="0005071F"/>
    <w:rsid w:val="0005103A"/>
    <w:rsid w:val="000512DB"/>
    <w:rsid w:val="0005229B"/>
    <w:rsid w:val="00052C0D"/>
    <w:rsid w:val="00052EEC"/>
    <w:rsid w:val="00053888"/>
    <w:rsid w:val="00061DDD"/>
    <w:rsid w:val="0006228B"/>
    <w:rsid w:val="000647F9"/>
    <w:rsid w:val="000657A7"/>
    <w:rsid w:val="0006606F"/>
    <w:rsid w:val="000672A7"/>
    <w:rsid w:val="00070DFD"/>
    <w:rsid w:val="000725EB"/>
    <w:rsid w:val="00074953"/>
    <w:rsid w:val="000754D3"/>
    <w:rsid w:val="000766EE"/>
    <w:rsid w:val="00076D13"/>
    <w:rsid w:val="00077464"/>
    <w:rsid w:val="0008037F"/>
    <w:rsid w:val="00080721"/>
    <w:rsid w:val="000813C7"/>
    <w:rsid w:val="00084F95"/>
    <w:rsid w:val="00087E99"/>
    <w:rsid w:val="00093F31"/>
    <w:rsid w:val="00094773"/>
    <w:rsid w:val="000959B5"/>
    <w:rsid w:val="00095D93"/>
    <w:rsid w:val="00095DB5"/>
    <w:rsid w:val="00095E65"/>
    <w:rsid w:val="00095EB4"/>
    <w:rsid w:val="000964FA"/>
    <w:rsid w:val="000966A4"/>
    <w:rsid w:val="000974E6"/>
    <w:rsid w:val="00097B6B"/>
    <w:rsid w:val="000A4507"/>
    <w:rsid w:val="000B3963"/>
    <w:rsid w:val="000B4B29"/>
    <w:rsid w:val="000B5D18"/>
    <w:rsid w:val="000B62DC"/>
    <w:rsid w:val="000B7B2B"/>
    <w:rsid w:val="000C1338"/>
    <w:rsid w:val="000C3342"/>
    <w:rsid w:val="000C3B63"/>
    <w:rsid w:val="000C3F68"/>
    <w:rsid w:val="000C4344"/>
    <w:rsid w:val="000C44D3"/>
    <w:rsid w:val="000C47FA"/>
    <w:rsid w:val="000C5340"/>
    <w:rsid w:val="000C63DC"/>
    <w:rsid w:val="000C6775"/>
    <w:rsid w:val="000D1156"/>
    <w:rsid w:val="000D257C"/>
    <w:rsid w:val="000D2E15"/>
    <w:rsid w:val="000D5DA8"/>
    <w:rsid w:val="000D78E8"/>
    <w:rsid w:val="000E02F1"/>
    <w:rsid w:val="000E03B2"/>
    <w:rsid w:val="000E2AA0"/>
    <w:rsid w:val="000E3D27"/>
    <w:rsid w:val="000E3E4D"/>
    <w:rsid w:val="000E5719"/>
    <w:rsid w:val="000E6C24"/>
    <w:rsid w:val="000F1C91"/>
    <w:rsid w:val="000F2318"/>
    <w:rsid w:val="000F4563"/>
    <w:rsid w:val="000F559B"/>
    <w:rsid w:val="000F5F0D"/>
    <w:rsid w:val="000F610D"/>
    <w:rsid w:val="00101F52"/>
    <w:rsid w:val="00103EFE"/>
    <w:rsid w:val="00105796"/>
    <w:rsid w:val="00105D18"/>
    <w:rsid w:val="0010660F"/>
    <w:rsid w:val="00106836"/>
    <w:rsid w:val="00107216"/>
    <w:rsid w:val="001074A4"/>
    <w:rsid w:val="0011107D"/>
    <w:rsid w:val="00113CBC"/>
    <w:rsid w:val="00114370"/>
    <w:rsid w:val="0011455D"/>
    <w:rsid w:val="001149B5"/>
    <w:rsid w:val="00114BFE"/>
    <w:rsid w:val="001203F8"/>
    <w:rsid w:val="00121C06"/>
    <w:rsid w:val="00123353"/>
    <w:rsid w:val="00124890"/>
    <w:rsid w:val="00124B30"/>
    <w:rsid w:val="00127BE0"/>
    <w:rsid w:val="00135067"/>
    <w:rsid w:val="00137A9E"/>
    <w:rsid w:val="00141B5D"/>
    <w:rsid w:val="00141C14"/>
    <w:rsid w:val="001426BF"/>
    <w:rsid w:val="0014501E"/>
    <w:rsid w:val="001452BF"/>
    <w:rsid w:val="0014603D"/>
    <w:rsid w:val="00150B34"/>
    <w:rsid w:val="001520D4"/>
    <w:rsid w:val="001526AF"/>
    <w:rsid w:val="00152DC5"/>
    <w:rsid w:val="00155559"/>
    <w:rsid w:val="00155933"/>
    <w:rsid w:val="001564B4"/>
    <w:rsid w:val="00160833"/>
    <w:rsid w:val="0016230C"/>
    <w:rsid w:val="0016234B"/>
    <w:rsid w:val="00162752"/>
    <w:rsid w:val="00162B00"/>
    <w:rsid w:val="00164B56"/>
    <w:rsid w:val="00164D18"/>
    <w:rsid w:val="00164E1C"/>
    <w:rsid w:val="0016672D"/>
    <w:rsid w:val="001707AF"/>
    <w:rsid w:val="0017166E"/>
    <w:rsid w:val="00172E6C"/>
    <w:rsid w:val="001824A4"/>
    <w:rsid w:val="00183306"/>
    <w:rsid w:val="00185902"/>
    <w:rsid w:val="00190C0C"/>
    <w:rsid w:val="00190FA0"/>
    <w:rsid w:val="001926E3"/>
    <w:rsid w:val="00193E4D"/>
    <w:rsid w:val="00194BC0"/>
    <w:rsid w:val="00195FE4"/>
    <w:rsid w:val="00197769"/>
    <w:rsid w:val="001A05B2"/>
    <w:rsid w:val="001A5755"/>
    <w:rsid w:val="001A7A09"/>
    <w:rsid w:val="001B2FE5"/>
    <w:rsid w:val="001B33B0"/>
    <w:rsid w:val="001B34E7"/>
    <w:rsid w:val="001C38E6"/>
    <w:rsid w:val="001C5534"/>
    <w:rsid w:val="001C6343"/>
    <w:rsid w:val="001C797A"/>
    <w:rsid w:val="001D1442"/>
    <w:rsid w:val="001D277E"/>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0A44"/>
    <w:rsid w:val="00221946"/>
    <w:rsid w:val="00223C09"/>
    <w:rsid w:val="00226B23"/>
    <w:rsid w:val="00235CA4"/>
    <w:rsid w:val="00237A8B"/>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4F4"/>
    <w:rsid w:val="002801D9"/>
    <w:rsid w:val="00282505"/>
    <w:rsid w:val="0029068C"/>
    <w:rsid w:val="0029070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A11"/>
    <w:rsid w:val="002C6CE6"/>
    <w:rsid w:val="002D0337"/>
    <w:rsid w:val="002D5743"/>
    <w:rsid w:val="002D6755"/>
    <w:rsid w:val="002E449C"/>
    <w:rsid w:val="002E5075"/>
    <w:rsid w:val="002E5DBD"/>
    <w:rsid w:val="002E5DD1"/>
    <w:rsid w:val="002E6594"/>
    <w:rsid w:val="002E6DDC"/>
    <w:rsid w:val="002F1430"/>
    <w:rsid w:val="002F1DD0"/>
    <w:rsid w:val="002F1F5C"/>
    <w:rsid w:val="002F46B6"/>
    <w:rsid w:val="002F47AF"/>
    <w:rsid w:val="002F6989"/>
    <w:rsid w:val="002F7424"/>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0296"/>
    <w:rsid w:val="00331786"/>
    <w:rsid w:val="00335353"/>
    <w:rsid w:val="0033551E"/>
    <w:rsid w:val="0034149A"/>
    <w:rsid w:val="00342E6F"/>
    <w:rsid w:val="00343D88"/>
    <w:rsid w:val="003447ED"/>
    <w:rsid w:val="0034553A"/>
    <w:rsid w:val="00353841"/>
    <w:rsid w:val="00353F4C"/>
    <w:rsid w:val="003541C5"/>
    <w:rsid w:val="00354D30"/>
    <w:rsid w:val="00356578"/>
    <w:rsid w:val="00356D66"/>
    <w:rsid w:val="00361095"/>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97595"/>
    <w:rsid w:val="003A08C2"/>
    <w:rsid w:val="003A22BE"/>
    <w:rsid w:val="003A35AC"/>
    <w:rsid w:val="003A5EC1"/>
    <w:rsid w:val="003A5F80"/>
    <w:rsid w:val="003A66E9"/>
    <w:rsid w:val="003A6908"/>
    <w:rsid w:val="003A7234"/>
    <w:rsid w:val="003A7453"/>
    <w:rsid w:val="003B03C3"/>
    <w:rsid w:val="003B0534"/>
    <w:rsid w:val="003B2013"/>
    <w:rsid w:val="003B48BD"/>
    <w:rsid w:val="003B4981"/>
    <w:rsid w:val="003B5060"/>
    <w:rsid w:val="003B625E"/>
    <w:rsid w:val="003B62A5"/>
    <w:rsid w:val="003B635D"/>
    <w:rsid w:val="003C2590"/>
    <w:rsid w:val="003C4036"/>
    <w:rsid w:val="003C508F"/>
    <w:rsid w:val="003D30DF"/>
    <w:rsid w:val="003D3D6D"/>
    <w:rsid w:val="003D7129"/>
    <w:rsid w:val="003E4534"/>
    <w:rsid w:val="003E73B4"/>
    <w:rsid w:val="003E7439"/>
    <w:rsid w:val="003F007A"/>
    <w:rsid w:val="003F2055"/>
    <w:rsid w:val="003F6821"/>
    <w:rsid w:val="00400A1F"/>
    <w:rsid w:val="00400D3D"/>
    <w:rsid w:val="0040505E"/>
    <w:rsid w:val="0040628E"/>
    <w:rsid w:val="00406897"/>
    <w:rsid w:val="00407C3B"/>
    <w:rsid w:val="004119AA"/>
    <w:rsid w:val="00412B6C"/>
    <w:rsid w:val="00413826"/>
    <w:rsid w:val="00414C0F"/>
    <w:rsid w:val="0042093C"/>
    <w:rsid w:val="00420A80"/>
    <w:rsid w:val="0042259E"/>
    <w:rsid w:val="004228D7"/>
    <w:rsid w:val="004239DC"/>
    <w:rsid w:val="00423EA4"/>
    <w:rsid w:val="004242F7"/>
    <w:rsid w:val="0042583E"/>
    <w:rsid w:val="004335E3"/>
    <w:rsid w:val="004336A7"/>
    <w:rsid w:val="004342CD"/>
    <w:rsid w:val="00434762"/>
    <w:rsid w:val="00435A76"/>
    <w:rsid w:val="0043742B"/>
    <w:rsid w:val="0044131D"/>
    <w:rsid w:val="004437E6"/>
    <w:rsid w:val="00445260"/>
    <w:rsid w:val="00450FF9"/>
    <w:rsid w:val="00452459"/>
    <w:rsid w:val="00454366"/>
    <w:rsid w:val="0045505B"/>
    <w:rsid w:val="00456964"/>
    <w:rsid w:val="004576D3"/>
    <w:rsid w:val="00463D1F"/>
    <w:rsid w:val="004643DD"/>
    <w:rsid w:val="00464615"/>
    <w:rsid w:val="00466027"/>
    <w:rsid w:val="00471139"/>
    <w:rsid w:val="00472A57"/>
    <w:rsid w:val="00472ACD"/>
    <w:rsid w:val="00472B8D"/>
    <w:rsid w:val="00472DA8"/>
    <w:rsid w:val="0047439C"/>
    <w:rsid w:val="00476993"/>
    <w:rsid w:val="00476CFE"/>
    <w:rsid w:val="00480D95"/>
    <w:rsid w:val="00482622"/>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A6EBE"/>
    <w:rsid w:val="004B255A"/>
    <w:rsid w:val="004B2A6D"/>
    <w:rsid w:val="004B40A2"/>
    <w:rsid w:val="004B4A67"/>
    <w:rsid w:val="004B733B"/>
    <w:rsid w:val="004C08C2"/>
    <w:rsid w:val="004C108B"/>
    <w:rsid w:val="004C12C0"/>
    <w:rsid w:val="004C12FF"/>
    <w:rsid w:val="004C2099"/>
    <w:rsid w:val="004C3573"/>
    <w:rsid w:val="004C4CFF"/>
    <w:rsid w:val="004C7D21"/>
    <w:rsid w:val="004D02BA"/>
    <w:rsid w:val="004D1261"/>
    <w:rsid w:val="004D17A0"/>
    <w:rsid w:val="004D6471"/>
    <w:rsid w:val="004D6C68"/>
    <w:rsid w:val="004E37EE"/>
    <w:rsid w:val="004E3DD7"/>
    <w:rsid w:val="004E6FB5"/>
    <w:rsid w:val="004F010B"/>
    <w:rsid w:val="004F20F9"/>
    <w:rsid w:val="004F68BF"/>
    <w:rsid w:val="00500404"/>
    <w:rsid w:val="00502E2A"/>
    <w:rsid w:val="00503117"/>
    <w:rsid w:val="0050354C"/>
    <w:rsid w:val="00503756"/>
    <w:rsid w:val="00503965"/>
    <w:rsid w:val="00505023"/>
    <w:rsid w:val="00506747"/>
    <w:rsid w:val="0051055C"/>
    <w:rsid w:val="00510DA0"/>
    <w:rsid w:val="005119FE"/>
    <w:rsid w:val="00511EA5"/>
    <w:rsid w:val="00512403"/>
    <w:rsid w:val="00515685"/>
    <w:rsid w:val="00520CBD"/>
    <w:rsid w:val="00523074"/>
    <w:rsid w:val="00530395"/>
    <w:rsid w:val="005320F2"/>
    <w:rsid w:val="005325A6"/>
    <w:rsid w:val="0053392A"/>
    <w:rsid w:val="00540D6B"/>
    <w:rsid w:val="005421CB"/>
    <w:rsid w:val="00542D8B"/>
    <w:rsid w:val="0054484D"/>
    <w:rsid w:val="00544B7F"/>
    <w:rsid w:val="00545862"/>
    <w:rsid w:val="00547042"/>
    <w:rsid w:val="005471DD"/>
    <w:rsid w:val="00547C83"/>
    <w:rsid w:val="00554B7E"/>
    <w:rsid w:val="00554C12"/>
    <w:rsid w:val="005554BC"/>
    <w:rsid w:val="00556FE2"/>
    <w:rsid w:val="00560AE9"/>
    <w:rsid w:val="00561931"/>
    <w:rsid w:val="00562EA6"/>
    <w:rsid w:val="00563484"/>
    <w:rsid w:val="00564002"/>
    <w:rsid w:val="00565F4C"/>
    <w:rsid w:val="00566C14"/>
    <w:rsid w:val="00566EE7"/>
    <w:rsid w:val="00570E79"/>
    <w:rsid w:val="00571C20"/>
    <w:rsid w:val="005736CB"/>
    <w:rsid w:val="00580E81"/>
    <w:rsid w:val="005810EB"/>
    <w:rsid w:val="0058130D"/>
    <w:rsid w:val="00581B80"/>
    <w:rsid w:val="00581D94"/>
    <w:rsid w:val="00584425"/>
    <w:rsid w:val="00584838"/>
    <w:rsid w:val="005868CB"/>
    <w:rsid w:val="005915F9"/>
    <w:rsid w:val="00591A9D"/>
    <w:rsid w:val="005938EC"/>
    <w:rsid w:val="00593DF2"/>
    <w:rsid w:val="00596E10"/>
    <w:rsid w:val="005979AE"/>
    <w:rsid w:val="00597F84"/>
    <w:rsid w:val="005A057A"/>
    <w:rsid w:val="005A0C26"/>
    <w:rsid w:val="005A0C9D"/>
    <w:rsid w:val="005A2F9A"/>
    <w:rsid w:val="005B0F14"/>
    <w:rsid w:val="005C2D5E"/>
    <w:rsid w:val="005C2FA0"/>
    <w:rsid w:val="005C7B1A"/>
    <w:rsid w:val="005D0227"/>
    <w:rsid w:val="005D0E7F"/>
    <w:rsid w:val="005D1FC0"/>
    <w:rsid w:val="005D2204"/>
    <w:rsid w:val="005D24D2"/>
    <w:rsid w:val="005D2EE5"/>
    <w:rsid w:val="005D2F83"/>
    <w:rsid w:val="005D3E97"/>
    <w:rsid w:val="005D473D"/>
    <w:rsid w:val="005D67C3"/>
    <w:rsid w:val="005E06F5"/>
    <w:rsid w:val="005E0FB5"/>
    <w:rsid w:val="005E35B3"/>
    <w:rsid w:val="005E4C1A"/>
    <w:rsid w:val="005E61AD"/>
    <w:rsid w:val="005F027E"/>
    <w:rsid w:val="005F2EF8"/>
    <w:rsid w:val="005F3148"/>
    <w:rsid w:val="005F5F49"/>
    <w:rsid w:val="00601D3B"/>
    <w:rsid w:val="00602472"/>
    <w:rsid w:val="00606E46"/>
    <w:rsid w:val="00607010"/>
    <w:rsid w:val="00611145"/>
    <w:rsid w:val="0061278B"/>
    <w:rsid w:val="00612862"/>
    <w:rsid w:val="00613017"/>
    <w:rsid w:val="00616770"/>
    <w:rsid w:val="006201D0"/>
    <w:rsid w:val="00621E28"/>
    <w:rsid w:val="0062376B"/>
    <w:rsid w:val="00624793"/>
    <w:rsid w:val="00625BBC"/>
    <w:rsid w:val="006272D4"/>
    <w:rsid w:val="0063019C"/>
    <w:rsid w:val="00630964"/>
    <w:rsid w:val="006330A8"/>
    <w:rsid w:val="00633EE2"/>
    <w:rsid w:val="006348FA"/>
    <w:rsid w:val="00635C86"/>
    <w:rsid w:val="006367CC"/>
    <w:rsid w:val="0064201D"/>
    <w:rsid w:val="00643362"/>
    <w:rsid w:val="00643455"/>
    <w:rsid w:val="00644ACD"/>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3CCB"/>
    <w:rsid w:val="00693F24"/>
    <w:rsid w:val="00694077"/>
    <w:rsid w:val="0069611D"/>
    <w:rsid w:val="00696C46"/>
    <w:rsid w:val="006A2FC3"/>
    <w:rsid w:val="006A31B0"/>
    <w:rsid w:val="006A4A2B"/>
    <w:rsid w:val="006A4BBE"/>
    <w:rsid w:val="006A5E96"/>
    <w:rsid w:val="006B1BA6"/>
    <w:rsid w:val="006B3B11"/>
    <w:rsid w:val="006B3B1E"/>
    <w:rsid w:val="006B45E2"/>
    <w:rsid w:val="006B683F"/>
    <w:rsid w:val="006C0898"/>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F437E"/>
    <w:rsid w:val="006F795F"/>
    <w:rsid w:val="0070110A"/>
    <w:rsid w:val="00703050"/>
    <w:rsid w:val="00704E72"/>
    <w:rsid w:val="00707500"/>
    <w:rsid w:val="0070796A"/>
    <w:rsid w:val="00710810"/>
    <w:rsid w:val="007126AA"/>
    <w:rsid w:val="00714247"/>
    <w:rsid w:val="0072159A"/>
    <w:rsid w:val="00721CC5"/>
    <w:rsid w:val="00723237"/>
    <w:rsid w:val="00725A2E"/>
    <w:rsid w:val="007260F3"/>
    <w:rsid w:val="007319FF"/>
    <w:rsid w:val="00734E0F"/>
    <w:rsid w:val="00737219"/>
    <w:rsid w:val="00740B07"/>
    <w:rsid w:val="0074250D"/>
    <w:rsid w:val="0074394A"/>
    <w:rsid w:val="0074466B"/>
    <w:rsid w:val="00744DC6"/>
    <w:rsid w:val="00745D54"/>
    <w:rsid w:val="00746506"/>
    <w:rsid w:val="007515C4"/>
    <w:rsid w:val="007519AD"/>
    <w:rsid w:val="00754B08"/>
    <w:rsid w:val="00756443"/>
    <w:rsid w:val="007564D2"/>
    <w:rsid w:val="007569D1"/>
    <w:rsid w:val="00757311"/>
    <w:rsid w:val="00757CC0"/>
    <w:rsid w:val="00757F66"/>
    <w:rsid w:val="007625E4"/>
    <w:rsid w:val="00765431"/>
    <w:rsid w:val="00765949"/>
    <w:rsid w:val="00767C41"/>
    <w:rsid w:val="0077506D"/>
    <w:rsid w:val="007753C0"/>
    <w:rsid w:val="007815D8"/>
    <w:rsid w:val="007822CA"/>
    <w:rsid w:val="00782364"/>
    <w:rsid w:val="007827BE"/>
    <w:rsid w:val="00786D67"/>
    <w:rsid w:val="007875B0"/>
    <w:rsid w:val="00791122"/>
    <w:rsid w:val="00791946"/>
    <w:rsid w:val="00793761"/>
    <w:rsid w:val="00795122"/>
    <w:rsid w:val="00795212"/>
    <w:rsid w:val="0079583E"/>
    <w:rsid w:val="0079796D"/>
    <w:rsid w:val="007A0A1D"/>
    <w:rsid w:val="007A1538"/>
    <w:rsid w:val="007A183D"/>
    <w:rsid w:val="007A349F"/>
    <w:rsid w:val="007A3B11"/>
    <w:rsid w:val="007A4B63"/>
    <w:rsid w:val="007A63A0"/>
    <w:rsid w:val="007B2AEA"/>
    <w:rsid w:val="007B4201"/>
    <w:rsid w:val="007B57B5"/>
    <w:rsid w:val="007C1084"/>
    <w:rsid w:val="007C44EC"/>
    <w:rsid w:val="007C4B37"/>
    <w:rsid w:val="007C4C69"/>
    <w:rsid w:val="007C5CAE"/>
    <w:rsid w:val="007C674A"/>
    <w:rsid w:val="007C6C0E"/>
    <w:rsid w:val="007D019E"/>
    <w:rsid w:val="007D1223"/>
    <w:rsid w:val="007D3008"/>
    <w:rsid w:val="007D3309"/>
    <w:rsid w:val="007D4B60"/>
    <w:rsid w:val="007D4C87"/>
    <w:rsid w:val="007D515B"/>
    <w:rsid w:val="007D587B"/>
    <w:rsid w:val="007D7A4D"/>
    <w:rsid w:val="007E0CEF"/>
    <w:rsid w:val="007E1979"/>
    <w:rsid w:val="007E4152"/>
    <w:rsid w:val="007E5295"/>
    <w:rsid w:val="007E7190"/>
    <w:rsid w:val="007E75A8"/>
    <w:rsid w:val="007E75B5"/>
    <w:rsid w:val="007F043C"/>
    <w:rsid w:val="007F1B9A"/>
    <w:rsid w:val="007F2A1D"/>
    <w:rsid w:val="007F5230"/>
    <w:rsid w:val="007F5DF0"/>
    <w:rsid w:val="007F6A6F"/>
    <w:rsid w:val="007F7D65"/>
    <w:rsid w:val="00801312"/>
    <w:rsid w:val="00801A86"/>
    <w:rsid w:val="00802BDF"/>
    <w:rsid w:val="00805B61"/>
    <w:rsid w:val="0080751F"/>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6A8D"/>
    <w:rsid w:val="008378C0"/>
    <w:rsid w:val="00843C79"/>
    <w:rsid w:val="00845016"/>
    <w:rsid w:val="008450EB"/>
    <w:rsid w:val="0085001D"/>
    <w:rsid w:val="00852B31"/>
    <w:rsid w:val="00854DAA"/>
    <w:rsid w:val="00855E2C"/>
    <w:rsid w:val="0085733D"/>
    <w:rsid w:val="008611AB"/>
    <w:rsid w:val="00861EB3"/>
    <w:rsid w:val="00862714"/>
    <w:rsid w:val="0086283D"/>
    <w:rsid w:val="008650A6"/>
    <w:rsid w:val="008664C1"/>
    <w:rsid w:val="00867698"/>
    <w:rsid w:val="00873849"/>
    <w:rsid w:val="008755CE"/>
    <w:rsid w:val="00882B72"/>
    <w:rsid w:val="008831F2"/>
    <w:rsid w:val="00884133"/>
    <w:rsid w:val="0088466D"/>
    <w:rsid w:val="008849B3"/>
    <w:rsid w:val="008900C8"/>
    <w:rsid w:val="00890C84"/>
    <w:rsid w:val="00891981"/>
    <w:rsid w:val="00892A84"/>
    <w:rsid w:val="00894882"/>
    <w:rsid w:val="00895540"/>
    <w:rsid w:val="00897DAE"/>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C5FEE"/>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0C79"/>
    <w:rsid w:val="008F6E75"/>
    <w:rsid w:val="0090030F"/>
    <w:rsid w:val="00901E2D"/>
    <w:rsid w:val="00902947"/>
    <w:rsid w:val="00902E63"/>
    <w:rsid w:val="00903702"/>
    <w:rsid w:val="009066A7"/>
    <w:rsid w:val="00907D68"/>
    <w:rsid w:val="00907F49"/>
    <w:rsid w:val="009105F2"/>
    <w:rsid w:val="00911C7E"/>
    <w:rsid w:val="00912175"/>
    <w:rsid w:val="00913F6B"/>
    <w:rsid w:val="0091507C"/>
    <w:rsid w:val="00917878"/>
    <w:rsid w:val="00922206"/>
    <w:rsid w:val="00922A5D"/>
    <w:rsid w:val="00923033"/>
    <w:rsid w:val="009251DF"/>
    <w:rsid w:val="00926038"/>
    <w:rsid w:val="00935764"/>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02DA"/>
    <w:rsid w:val="00971849"/>
    <w:rsid w:val="0097403A"/>
    <w:rsid w:val="00976815"/>
    <w:rsid w:val="009800D9"/>
    <w:rsid w:val="00983A69"/>
    <w:rsid w:val="00983C6B"/>
    <w:rsid w:val="009841B3"/>
    <w:rsid w:val="00984B11"/>
    <w:rsid w:val="00985B47"/>
    <w:rsid w:val="00991220"/>
    <w:rsid w:val="00991D7D"/>
    <w:rsid w:val="00991E1E"/>
    <w:rsid w:val="00995601"/>
    <w:rsid w:val="0099579B"/>
    <w:rsid w:val="00995901"/>
    <w:rsid w:val="009961A4"/>
    <w:rsid w:val="00996440"/>
    <w:rsid w:val="009965F3"/>
    <w:rsid w:val="009967D7"/>
    <w:rsid w:val="009A5EF3"/>
    <w:rsid w:val="009B1F55"/>
    <w:rsid w:val="009B3DEA"/>
    <w:rsid w:val="009B5078"/>
    <w:rsid w:val="009B689E"/>
    <w:rsid w:val="009B68AC"/>
    <w:rsid w:val="009B6D62"/>
    <w:rsid w:val="009B73C6"/>
    <w:rsid w:val="009C020E"/>
    <w:rsid w:val="009C1FC7"/>
    <w:rsid w:val="009C2A6B"/>
    <w:rsid w:val="009C3B2D"/>
    <w:rsid w:val="009C4644"/>
    <w:rsid w:val="009C4DD5"/>
    <w:rsid w:val="009D668F"/>
    <w:rsid w:val="009E2754"/>
    <w:rsid w:val="009F191E"/>
    <w:rsid w:val="009F21BE"/>
    <w:rsid w:val="009F349D"/>
    <w:rsid w:val="009F3EE2"/>
    <w:rsid w:val="009F517B"/>
    <w:rsid w:val="009F591E"/>
    <w:rsid w:val="009F612C"/>
    <w:rsid w:val="009F7A80"/>
    <w:rsid w:val="009F7BC2"/>
    <w:rsid w:val="00A01EE8"/>
    <w:rsid w:val="00A04E03"/>
    <w:rsid w:val="00A10B3E"/>
    <w:rsid w:val="00A1768B"/>
    <w:rsid w:val="00A2092A"/>
    <w:rsid w:val="00A223B1"/>
    <w:rsid w:val="00A22921"/>
    <w:rsid w:val="00A22CCC"/>
    <w:rsid w:val="00A22CD6"/>
    <w:rsid w:val="00A238B5"/>
    <w:rsid w:val="00A2539A"/>
    <w:rsid w:val="00A25BF7"/>
    <w:rsid w:val="00A26C76"/>
    <w:rsid w:val="00A26F8F"/>
    <w:rsid w:val="00A270F6"/>
    <w:rsid w:val="00A2784B"/>
    <w:rsid w:val="00A3088F"/>
    <w:rsid w:val="00A32589"/>
    <w:rsid w:val="00A330F4"/>
    <w:rsid w:val="00A36150"/>
    <w:rsid w:val="00A41D2E"/>
    <w:rsid w:val="00A42CA5"/>
    <w:rsid w:val="00A452B5"/>
    <w:rsid w:val="00A45333"/>
    <w:rsid w:val="00A50FA9"/>
    <w:rsid w:val="00A52559"/>
    <w:rsid w:val="00A55937"/>
    <w:rsid w:val="00A57F12"/>
    <w:rsid w:val="00A65393"/>
    <w:rsid w:val="00A7119E"/>
    <w:rsid w:val="00A71AF0"/>
    <w:rsid w:val="00A71B94"/>
    <w:rsid w:val="00A76014"/>
    <w:rsid w:val="00A8094D"/>
    <w:rsid w:val="00A82A6A"/>
    <w:rsid w:val="00A83742"/>
    <w:rsid w:val="00A914A8"/>
    <w:rsid w:val="00A925E4"/>
    <w:rsid w:val="00A94F34"/>
    <w:rsid w:val="00A97803"/>
    <w:rsid w:val="00AA16FB"/>
    <w:rsid w:val="00AA6296"/>
    <w:rsid w:val="00AA7CB2"/>
    <w:rsid w:val="00AB04B7"/>
    <w:rsid w:val="00AB22D3"/>
    <w:rsid w:val="00AB274B"/>
    <w:rsid w:val="00AB3BDB"/>
    <w:rsid w:val="00AB41C9"/>
    <w:rsid w:val="00AB517A"/>
    <w:rsid w:val="00AB569A"/>
    <w:rsid w:val="00AB61D6"/>
    <w:rsid w:val="00AC0A77"/>
    <w:rsid w:val="00AC2328"/>
    <w:rsid w:val="00AC2DC4"/>
    <w:rsid w:val="00AC4944"/>
    <w:rsid w:val="00AC4F20"/>
    <w:rsid w:val="00AC600E"/>
    <w:rsid w:val="00AD2FE0"/>
    <w:rsid w:val="00AD4BFB"/>
    <w:rsid w:val="00AD58E4"/>
    <w:rsid w:val="00AD7AE3"/>
    <w:rsid w:val="00AE3919"/>
    <w:rsid w:val="00AE3B0A"/>
    <w:rsid w:val="00AE717B"/>
    <w:rsid w:val="00AF0827"/>
    <w:rsid w:val="00AF1575"/>
    <w:rsid w:val="00AF2A8D"/>
    <w:rsid w:val="00AF53DA"/>
    <w:rsid w:val="00AF5697"/>
    <w:rsid w:val="00AF5E36"/>
    <w:rsid w:val="00B000DF"/>
    <w:rsid w:val="00B024AD"/>
    <w:rsid w:val="00B0373C"/>
    <w:rsid w:val="00B04866"/>
    <w:rsid w:val="00B06357"/>
    <w:rsid w:val="00B10288"/>
    <w:rsid w:val="00B12DD7"/>
    <w:rsid w:val="00B14AF1"/>
    <w:rsid w:val="00B1715D"/>
    <w:rsid w:val="00B17EF4"/>
    <w:rsid w:val="00B22979"/>
    <w:rsid w:val="00B238A9"/>
    <w:rsid w:val="00B25761"/>
    <w:rsid w:val="00B25B0A"/>
    <w:rsid w:val="00B26A18"/>
    <w:rsid w:val="00B26DC1"/>
    <w:rsid w:val="00B30C34"/>
    <w:rsid w:val="00B30D03"/>
    <w:rsid w:val="00B30E4F"/>
    <w:rsid w:val="00B33632"/>
    <w:rsid w:val="00B43A15"/>
    <w:rsid w:val="00B43DA1"/>
    <w:rsid w:val="00B44EF0"/>
    <w:rsid w:val="00B577D5"/>
    <w:rsid w:val="00B6155D"/>
    <w:rsid w:val="00B64498"/>
    <w:rsid w:val="00B65275"/>
    <w:rsid w:val="00B65325"/>
    <w:rsid w:val="00B655A3"/>
    <w:rsid w:val="00B6675E"/>
    <w:rsid w:val="00B67639"/>
    <w:rsid w:val="00B72CA0"/>
    <w:rsid w:val="00B73A34"/>
    <w:rsid w:val="00B74712"/>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A6ACE"/>
    <w:rsid w:val="00BB3070"/>
    <w:rsid w:val="00BB39A8"/>
    <w:rsid w:val="00BB5BB7"/>
    <w:rsid w:val="00BB5F09"/>
    <w:rsid w:val="00BB72BC"/>
    <w:rsid w:val="00BC0F27"/>
    <w:rsid w:val="00BC1A3A"/>
    <w:rsid w:val="00BC5B85"/>
    <w:rsid w:val="00BC7465"/>
    <w:rsid w:val="00BC7501"/>
    <w:rsid w:val="00BD0B12"/>
    <w:rsid w:val="00BD2A64"/>
    <w:rsid w:val="00BD4133"/>
    <w:rsid w:val="00BD47D6"/>
    <w:rsid w:val="00BD4A9C"/>
    <w:rsid w:val="00BD4C5A"/>
    <w:rsid w:val="00BE3AA3"/>
    <w:rsid w:val="00BE4045"/>
    <w:rsid w:val="00BE65E6"/>
    <w:rsid w:val="00BE7086"/>
    <w:rsid w:val="00BF1322"/>
    <w:rsid w:val="00BF541F"/>
    <w:rsid w:val="00BF6F12"/>
    <w:rsid w:val="00C000C6"/>
    <w:rsid w:val="00C01268"/>
    <w:rsid w:val="00C02167"/>
    <w:rsid w:val="00C02D82"/>
    <w:rsid w:val="00C044EF"/>
    <w:rsid w:val="00C049DF"/>
    <w:rsid w:val="00C04DC0"/>
    <w:rsid w:val="00C05FF8"/>
    <w:rsid w:val="00C105EE"/>
    <w:rsid w:val="00C11810"/>
    <w:rsid w:val="00C156AC"/>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58D9"/>
    <w:rsid w:val="00C45A69"/>
    <w:rsid w:val="00C47007"/>
    <w:rsid w:val="00C47754"/>
    <w:rsid w:val="00C52D0F"/>
    <w:rsid w:val="00C52D49"/>
    <w:rsid w:val="00C53C96"/>
    <w:rsid w:val="00C54510"/>
    <w:rsid w:val="00C57D50"/>
    <w:rsid w:val="00C61AC4"/>
    <w:rsid w:val="00C62F27"/>
    <w:rsid w:val="00C65355"/>
    <w:rsid w:val="00C655E1"/>
    <w:rsid w:val="00C716CD"/>
    <w:rsid w:val="00C71E91"/>
    <w:rsid w:val="00C72E78"/>
    <w:rsid w:val="00C7510A"/>
    <w:rsid w:val="00C77388"/>
    <w:rsid w:val="00C778AF"/>
    <w:rsid w:val="00C80523"/>
    <w:rsid w:val="00C836D0"/>
    <w:rsid w:val="00C871F2"/>
    <w:rsid w:val="00C87430"/>
    <w:rsid w:val="00C94DB8"/>
    <w:rsid w:val="00C969BB"/>
    <w:rsid w:val="00C979F8"/>
    <w:rsid w:val="00CA0B89"/>
    <w:rsid w:val="00CA1357"/>
    <w:rsid w:val="00CA2F85"/>
    <w:rsid w:val="00CA409D"/>
    <w:rsid w:val="00CA4673"/>
    <w:rsid w:val="00CA4FF0"/>
    <w:rsid w:val="00CA6283"/>
    <w:rsid w:val="00CA6306"/>
    <w:rsid w:val="00CA79BF"/>
    <w:rsid w:val="00CB0868"/>
    <w:rsid w:val="00CB08C8"/>
    <w:rsid w:val="00CB538D"/>
    <w:rsid w:val="00CB647B"/>
    <w:rsid w:val="00CB6A2F"/>
    <w:rsid w:val="00CC0214"/>
    <w:rsid w:val="00CC0861"/>
    <w:rsid w:val="00CC23A0"/>
    <w:rsid w:val="00CC2FCC"/>
    <w:rsid w:val="00CC3266"/>
    <w:rsid w:val="00CC6F1A"/>
    <w:rsid w:val="00CC734D"/>
    <w:rsid w:val="00CD121B"/>
    <w:rsid w:val="00CD221F"/>
    <w:rsid w:val="00CD2B8D"/>
    <w:rsid w:val="00CD317A"/>
    <w:rsid w:val="00CD37E4"/>
    <w:rsid w:val="00CD51AE"/>
    <w:rsid w:val="00CE0AE0"/>
    <w:rsid w:val="00CE2169"/>
    <w:rsid w:val="00CE21F2"/>
    <w:rsid w:val="00CE44E1"/>
    <w:rsid w:val="00CE4B61"/>
    <w:rsid w:val="00CF04BE"/>
    <w:rsid w:val="00CF133D"/>
    <w:rsid w:val="00CF1C32"/>
    <w:rsid w:val="00CF51AB"/>
    <w:rsid w:val="00CF6E00"/>
    <w:rsid w:val="00CF73A4"/>
    <w:rsid w:val="00D00CF0"/>
    <w:rsid w:val="00D016BB"/>
    <w:rsid w:val="00D01F13"/>
    <w:rsid w:val="00D02D85"/>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461D"/>
    <w:rsid w:val="00D65927"/>
    <w:rsid w:val="00D65EC5"/>
    <w:rsid w:val="00D70C0D"/>
    <w:rsid w:val="00D72865"/>
    <w:rsid w:val="00D728D7"/>
    <w:rsid w:val="00D749C9"/>
    <w:rsid w:val="00D74C66"/>
    <w:rsid w:val="00D754B7"/>
    <w:rsid w:val="00D76213"/>
    <w:rsid w:val="00D7772F"/>
    <w:rsid w:val="00D80644"/>
    <w:rsid w:val="00D80B97"/>
    <w:rsid w:val="00D816F8"/>
    <w:rsid w:val="00D817D2"/>
    <w:rsid w:val="00D84C95"/>
    <w:rsid w:val="00D84E97"/>
    <w:rsid w:val="00D86124"/>
    <w:rsid w:val="00D86693"/>
    <w:rsid w:val="00D92FFC"/>
    <w:rsid w:val="00D93E9F"/>
    <w:rsid w:val="00D95623"/>
    <w:rsid w:val="00DA111C"/>
    <w:rsid w:val="00DA12C9"/>
    <w:rsid w:val="00DA2015"/>
    <w:rsid w:val="00DA2B6B"/>
    <w:rsid w:val="00DA2B96"/>
    <w:rsid w:val="00DA5921"/>
    <w:rsid w:val="00DB2637"/>
    <w:rsid w:val="00DB4B3A"/>
    <w:rsid w:val="00DB572D"/>
    <w:rsid w:val="00DB665B"/>
    <w:rsid w:val="00DB6A51"/>
    <w:rsid w:val="00DB6B06"/>
    <w:rsid w:val="00DB7CDD"/>
    <w:rsid w:val="00DC0379"/>
    <w:rsid w:val="00DC08C5"/>
    <w:rsid w:val="00DC15B8"/>
    <w:rsid w:val="00DC39B7"/>
    <w:rsid w:val="00DC5A62"/>
    <w:rsid w:val="00DD1062"/>
    <w:rsid w:val="00DD2CAD"/>
    <w:rsid w:val="00DD3A85"/>
    <w:rsid w:val="00DD4908"/>
    <w:rsid w:val="00DE04C8"/>
    <w:rsid w:val="00DE324E"/>
    <w:rsid w:val="00DE4A47"/>
    <w:rsid w:val="00DE5FD3"/>
    <w:rsid w:val="00DF03A9"/>
    <w:rsid w:val="00DF0F2C"/>
    <w:rsid w:val="00DF192E"/>
    <w:rsid w:val="00DF197B"/>
    <w:rsid w:val="00DF1E51"/>
    <w:rsid w:val="00DF2257"/>
    <w:rsid w:val="00DF3259"/>
    <w:rsid w:val="00DF5261"/>
    <w:rsid w:val="00DF53CC"/>
    <w:rsid w:val="00DF575F"/>
    <w:rsid w:val="00DF67C8"/>
    <w:rsid w:val="00E00204"/>
    <w:rsid w:val="00E00214"/>
    <w:rsid w:val="00E01437"/>
    <w:rsid w:val="00E042ED"/>
    <w:rsid w:val="00E06081"/>
    <w:rsid w:val="00E06843"/>
    <w:rsid w:val="00E1208F"/>
    <w:rsid w:val="00E12B47"/>
    <w:rsid w:val="00E14365"/>
    <w:rsid w:val="00E14A53"/>
    <w:rsid w:val="00E2108D"/>
    <w:rsid w:val="00E22122"/>
    <w:rsid w:val="00E222E9"/>
    <w:rsid w:val="00E24EE9"/>
    <w:rsid w:val="00E251E9"/>
    <w:rsid w:val="00E252C9"/>
    <w:rsid w:val="00E26124"/>
    <w:rsid w:val="00E376F1"/>
    <w:rsid w:val="00E37F8E"/>
    <w:rsid w:val="00E4526D"/>
    <w:rsid w:val="00E4596E"/>
    <w:rsid w:val="00E45D53"/>
    <w:rsid w:val="00E46637"/>
    <w:rsid w:val="00E468E9"/>
    <w:rsid w:val="00E47365"/>
    <w:rsid w:val="00E51457"/>
    <w:rsid w:val="00E53417"/>
    <w:rsid w:val="00E537F2"/>
    <w:rsid w:val="00E53D36"/>
    <w:rsid w:val="00E54007"/>
    <w:rsid w:val="00E552CF"/>
    <w:rsid w:val="00E5560A"/>
    <w:rsid w:val="00E55EAD"/>
    <w:rsid w:val="00E565F5"/>
    <w:rsid w:val="00E5664A"/>
    <w:rsid w:val="00E571DB"/>
    <w:rsid w:val="00E60D8B"/>
    <w:rsid w:val="00E61267"/>
    <w:rsid w:val="00E61C8A"/>
    <w:rsid w:val="00E652E2"/>
    <w:rsid w:val="00E65340"/>
    <w:rsid w:val="00E66080"/>
    <w:rsid w:val="00E66E06"/>
    <w:rsid w:val="00E6711C"/>
    <w:rsid w:val="00E70A7B"/>
    <w:rsid w:val="00E735EF"/>
    <w:rsid w:val="00E73FAF"/>
    <w:rsid w:val="00E74FA5"/>
    <w:rsid w:val="00E7530E"/>
    <w:rsid w:val="00E75BE7"/>
    <w:rsid w:val="00E76506"/>
    <w:rsid w:val="00E77455"/>
    <w:rsid w:val="00E812E7"/>
    <w:rsid w:val="00E8230F"/>
    <w:rsid w:val="00E850B4"/>
    <w:rsid w:val="00E85464"/>
    <w:rsid w:val="00E8599D"/>
    <w:rsid w:val="00E879A4"/>
    <w:rsid w:val="00E90A94"/>
    <w:rsid w:val="00E94AC5"/>
    <w:rsid w:val="00E954DE"/>
    <w:rsid w:val="00E95A40"/>
    <w:rsid w:val="00E97C3B"/>
    <w:rsid w:val="00EA390D"/>
    <w:rsid w:val="00EA4AA6"/>
    <w:rsid w:val="00EA535B"/>
    <w:rsid w:val="00EA703F"/>
    <w:rsid w:val="00EB1D33"/>
    <w:rsid w:val="00EB1E3F"/>
    <w:rsid w:val="00EB1FF2"/>
    <w:rsid w:val="00EB264C"/>
    <w:rsid w:val="00EB2BB8"/>
    <w:rsid w:val="00EB4691"/>
    <w:rsid w:val="00EB491C"/>
    <w:rsid w:val="00EB50CC"/>
    <w:rsid w:val="00EB7D9F"/>
    <w:rsid w:val="00EB7F1F"/>
    <w:rsid w:val="00EC0BA5"/>
    <w:rsid w:val="00EC2994"/>
    <w:rsid w:val="00EC3E11"/>
    <w:rsid w:val="00EC4F34"/>
    <w:rsid w:val="00EC5E60"/>
    <w:rsid w:val="00EC5EC9"/>
    <w:rsid w:val="00EC68CA"/>
    <w:rsid w:val="00ED0FC3"/>
    <w:rsid w:val="00ED136D"/>
    <w:rsid w:val="00ED1C6E"/>
    <w:rsid w:val="00ED27EB"/>
    <w:rsid w:val="00ED300E"/>
    <w:rsid w:val="00ED3892"/>
    <w:rsid w:val="00ED4D4E"/>
    <w:rsid w:val="00ED59D4"/>
    <w:rsid w:val="00ED697A"/>
    <w:rsid w:val="00EE72C7"/>
    <w:rsid w:val="00EF04E5"/>
    <w:rsid w:val="00EF4367"/>
    <w:rsid w:val="00EF5696"/>
    <w:rsid w:val="00EF7648"/>
    <w:rsid w:val="00EF7AB4"/>
    <w:rsid w:val="00F00D16"/>
    <w:rsid w:val="00F026C4"/>
    <w:rsid w:val="00F02809"/>
    <w:rsid w:val="00F02996"/>
    <w:rsid w:val="00F0336A"/>
    <w:rsid w:val="00F0662F"/>
    <w:rsid w:val="00F068E1"/>
    <w:rsid w:val="00F07A27"/>
    <w:rsid w:val="00F10604"/>
    <w:rsid w:val="00F156F5"/>
    <w:rsid w:val="00F1681A"/>
    <w:rsid w:val="00F209F1"/>
    <w:rsid w:val="00F218B5"/>
    <w:rsid w:val="00F2199C"/>
    <w:rsid w:val="00F21A30"/>
    <w:rsid w:val="00F22282"/>
    <w:rsid w:val="00F22733"/>
    <w:rsid w:val="00F2446D"/>
    <w:rsid w:val="00F277BC"/>
    <w:rsid w:val="00F323C3"/>
    <w:rsid w:val="00F34451"/>
    <w:rsid w:val="00F358A4"/>
    <w:rsid w:val="00F35967"/>
    <w:rsid w:val="00F37167"/>
    <w:rsid w:val="00F40B0F"/>
    <w:rsid w:val="00F410D3"/>
    <w:rsid w:val="00F41101"/>
    <w:rsid w:val="00F41DF4"/>
    <w:rsid w:val="00F42D11"/>
    <w:rsid w:val="00F44649"/>
    <w:rsid w:val="00F44D2F"/>
    <w:rsid w:val="00F44DA2"/>
    <w:rsid w:val="00F4610B"/>
    <w:rsid w:val="00F50566"/>
    <w:rsid w:val="00F51F6B"/>
    <w:rsid w:val="00F52B3A"/>
    <w:rsid w:val="00F545CC"/>
    <w:rsid w:val="00F575CD"/>
    <w:rsid w:val="00F63153"/>
    <w:rsid w:val="00F63E0D"/>
    <w:rsid w:val="00F70ECD"/>
    <w:rsid w:val="00F73C9D"/>
    <w:rsid w:val="00F761A8"/>
    <w:rsid w:val="00F76EBD"/>
    <w:rsid w:val="00F77015"/>
    <w:rsid w:val="00F824C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2ED7"/>
    <w:rsid w:val="00FA30BF"/>
    <w:rsid w:val="00FA3E76"/>
    <w:rsid w:val="00FA5AC0"/>
    <w:rsid w:val="00FA60F3"/>
    <w:rsid w:val="00FB2A3E"/>
    <w:rsid w:val="00FB40D7"/>
    <w:rsid w:val="00FB43BE"/>
    <w:rsid w:val="00FB73DA"/>
    <w:rsid w:val="00FC088D"/>
    <w:rsid w:val="00FC22DE"/>
    <w:rsid w:val="00FD076A"/>
    <w:rsid w:val="00FD2853"/>
    <w:rsid w:val="00FD3858"/>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8439">
      <w:bodyDiv w:val="1"/>
      <w:marLeft w:val="0"/>
      <w:marRight w:val="0"/>
      <w:marTop w:val="0"/>
      <w:marBottom w:val="0"/>
      <w:divBdr>
        <w:top w:val="none" w:sz="0" w:space="0" w:color="auto"/>
        <w:left w:val="none" w:sz="0" w:space="0" w:color="auto"/>
        <w:bottom w:val="none" w:sz="0" w:space="0" w:color="auto"/>
        <w:right w:val="none" w:sz="0" w:space="0" w:color="auto"/>
      </w:divBdr>
    </w:div>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305863732">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18536209">
      <w:bodyDiv w:val="1"/>
      <w:marLeft w:val="0"/>
      <w:marRight w:val="0"/>
      <w:marTop w:val="0"/>
      <w:marBottom w:val="0"/>
      <w:divBdr>
        <w:top w:val="none" w:sz="0" w:space="0" w:color="auto"/>
        <w:left w:val="none" w:sz="0" w:space="0" w:color="auto"/>
        <w:bottom w:val="none" w:sz="0" w:space="0" w:color="auto"/>
        <w:right w:val="none" w:sz="0" w:space="0" w:color="auto"/>
      </w:divBdr>
      <w:divsChild>
        <w:div w:id="327950182">
          <w:marLeft w:val="0"/>
          <w:marRight w:val="0"/>
          <w:marTop w:val="0"/>
          <w:marBottom w:val="0"/>
          <w:divBdr>
            <w:top w:val="none" w:sz="0" w:space="0" w:color="auto"/>
            <w:left w:val="none" w:sz="0" w:space="0" w:color="auto"/>
            <w:bottom w:val="none" w:sz="0" w:space="0" w:color="auto"/>
            <w:right w:val="none" w:sz="0" w:space="0" w:color="auto"/>
          </w:divBdr>
          <w:divsChild>
            <w:div w:id="2676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803301">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6097360">
      <w:bodyDiv w:val="1"/>
      <w:marLeft w:val="0"/>
      <w:marRight w:val="0"/>
      <w:marTop w:val="0"/>
      <w:marBottom w:val="0"/>
      <w:divBdr>
        <w:top w:val="none" w:sz="0" w:space="0" w:color="auto"/>
        <w:left w:val="none" w:sz="0" w:space="0" w:color="auto"/>
        <w:bottom w:val="none" w:sz="0" w:space="0" w:color="auto"/>
        <w:right w:val="none" w:sz="0" w:space="0" w:color="auto"/>
      </w:divBdr>
      <w:divsChild>
        <w:div w:id="715668768">
          <w:marLeft w:val="0"/>
          <w:marRight w:val="0"/>
          <w:marTop w:val="0"/>
          <w:marBottom w:val="0"/>
          <w:divBdr>
            <w:top w:val="none" w:sz="0" w:space="0" w:color="auto"/>
            <w:left w:val="none" w:sz="0" w:space="0" w:color="auto"/>
            <w:bottom w:val="none" w:sz="0" w:space="0" w:color="auto"/>
            <w:right w:val="none" w:sz="0" w:space="0" w:color="auto"/>
          </w:divBdr>
          <w:divsChild>
            <w:div w:id="112951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12694861">
      <w:bodyDiv w:val="1"/>
      <w:marLeft w:val="0"/>
      <w:marRight w:val="0"/>
      <w:marTop w:val="0"/>
      <w:marBottom w:val="0"/>
      <w:divBdr>
        <w:top w:val="none" w:sz="0" w:space="0" w:color="auto"/>
        <w:left w:val="none" w:sz="0" w:space="0" w:color="auto"/>
        <w:bottom w:val="none" w:sz="0" w:space="0" w:color="auto"/>
        <w:right w:val="none" w:sz="0" w:space="0" w:color="auto"/>
      </w:divBdr>
    </w:div>
    <w:div w:id="526598749">
      <w:bodyDiv w:val="1"/>
      <w:marLeft w:val="0"/>
      <w:marRight w:val="0"/>
      <w:marTop w:val="0"/>
      <w:marBottom w:val="0"/>
      <w:divBdr>
        <w:top w:val="none" w:sz="0" w:space="0" w:color="auto"/>
        <w:left w:val="none" w:sz="0" w:space="0" w:color="auto"/>
        <w:bottom w:val="none" w:sz="0" w:space="0" w:color="auto"/>
        <w:right w:val="none" w:sz="0" w:space="0" w:color="auto"/>
      </w:divBdr>
      <w:divsChild>
        <w:div w:id="99567221">
          <w:marLeft w:val="0"/>
          <w:marRight w:val="0"/>
          <w:marTop w:val="0"/>
          <w:marBottom w:val="0"/>
          <w:divBdr>
            <w:top w:val="none" w:sz="0" w:space="0" w:color="auto"/>
            <w:left w:val="none" w:sz="0" w:space="0" w:color="auto"/>
            <w:bottom w:val="none" w:sz="0" w:space="0" w:color="auto"/>
            <w:right w:val="none" w:sz="0" w:space="0" w:color="auto"/>
          </w:divBdr>
          <w:divsChild>
            <w:div w:id="5137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697437306">
      <w:bodyDiv w:val="1"/>
      <w:marLeft w:val="0"/>
      <w:marRight w:val="0"/>
      <w:marTop w:val="0"/>
      <w:marBottom w:val="0"/>
      <w:divBdr>
        <w:top w:val="none" w:sz="0" w:space="0" w:color="auto"/>
        <w:left w:val="none" w:sz="0" w:space="0" w:color="auto"/>
        <w:bottom w:val="none" w:sz="0" w:space="0" w:color="auto"/>
        <w:right w:val="none" w:sz="0" w:space="0" w:color="auto"/>
      </w:divBdr>
      <w:divsChild>
        <w:div w:id="920413392">
          <w:marLeft w:val="0"/>
          <w:marRight w:val="0"/>
          <w:marTop w:val="0"/>
          <w:marBottom w:val="0"/>
          <w:divBdr>
            <w:top w:val="none" w:sz="0" w:space="0" w:color="auto"/>
            <w:left w:val="none" w:sz="0" w:space="0" w:color="auto"/>
            <w:bottom w:val="none" w:sz="0" w:space="0" w:color="auto"/>
            <w:right w:val="none" w:sz="0" w:space="0" w:color="auto"/>
          </w:divBdr>
          <w:divsChild>
            <w:div w:id="200920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171705">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54132269">
      <w:bodyDiv w:val="1"/>
      <w:marLeft w:val="0"/>
      <w:marRight w:val="0"/>
      <w:marTop w:val="0"/>
      <w:marBottom w:val="0"/>
      <w:divBdr>
        <w:top w:val="none" w:sz="0" w:space="0" w:color="auto"/>
        <w:left w:val="none" w:sz="0" w:space="0" w:color="auto"/>
        <w:bottom w:val="none" w:sz="0" w:space="0" w:color="auto"/>
        <w:right w:val="none" w:sz="0" w:space="0" w:color="auto"/>
      </w:divBdr>
    </w:div>
    <w:div w:id="756050706">
      <w:bodyDiv w:val="1"/>
      <w:marLeft w:val="0"/>
      <w:marRight w:val="0"/>
      <w:marTop w:val="0"/>
      <w:marBottom w:val="0"/>
      <w:divBdr>
        <w:top w:val="none" w:sz="0" w:space="0" w:color="auto"/>
        <w:left w:val="none" w:sz="0" w:space="0" w:color="auto"/>
        <w:bottom w:val="none" w:sz="0" w:space="0" w:color="auto"/>
        <w:right w:val="none" w:sz="0" w:space="0" w:color="auto"/>
      </w:divBdr>
    </w:div>
    <w:div w:id="761147519">
      <w:bodyDiv w:val="1"/>
      <w:marLeft w:val="0"/>
      <w:marRight w:val="0"/>
      <w:marTop w:val="0"/>
      <w:marBottom w:val="0"/>
      <w:divBdr>
        <w:top w:val="none" w:sz="0" w:space="0" w:color="auto"/>
        <w:left w:val="none" w:sz="0" w:space="0" w:color="auto"/>
        <w:bottom w:val="none" w:sz="0" w:space="0" w:color="auto"/>
        <w:right w:val="none" w:sz="0" w:space="0" w:color="auto"/>
      </w:divBdr>
      <w:divsChild>
        <w:div w:id="1336686283">
          <w:marLeft w:val="0"/>
          <w:marRight w:val="0"/>
          <w:marTop w:val="0"/>
          <w:marBottom w:val="0"/>
          <w:divBdr>
            <w:top w:val="none" w:sz="0" w:space="0" w:color="auto"/>
            <w:left w:val="none" w:sz="0" w:space="0" w:color="auto"/>
            <w:bottom w:val="none" w:sz="0" w:space="0" w:color="auto"/>
            <w:right w:val="none" w:sz="0" w:space="0" w:color="auto"/>
          </w:divBdr>
          <w:divsChild>
            <w:div w:id="65707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80853">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84158984">
      <w:bodyDiv w:val="1"/>
      <w:marLeft w:val="0"/>
      <w:marRight w:val="0"/>
      <w:marTop w:val="0"/>
      <w:marBottom w:val="0"/>
      <w:divBdr>
        <w:top w:val="none" w:sz="0" w:space="0" w:color="auto"/>
        <w:left w:val="none" w:sz="0" w:space="0" w:color="auto"/>
        <w:bottom w:val="none" w:sz="0" w:space="0" w:color="auto"/>
        <w:right w:val="none" w:sz="0" w:space="0" w:color="auto"/>
      </w:divBdr>
      <w:divsChild>
        <w:div w:id="973679774">
          <w:marLeft w:val="0"/>
          <w:marRight w:val="0"/>
          <w:marTop w:val="0"/>
          <w:marBottom w:val="0"/>
          <w:divBdr>
            <w:top w:val="none" w:sz="0" w:space="0" w:color="auto"/>
            <w:left w:val="none" w:sz="0" w:space="0" w:color="auto"/>
            <w:bottom w:val="none" w:sz="0" w:space="0" w:color="auto"/>
            <w:right w:val="none" w:sz="0" w:space="0" w:color="auto"/>
          </w:divBdr>
          <w:divsChild>
            <w:div w:id="168416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23798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42549634">
      <w:bodyDiv w:val="1"/>
      <w:marLeft w:val="0"/>
      <w:marRight w:val="0"/>
      <w:marTop w:val="0"/>
      <w:marBottom w:val="0"/>
      <w:divBdr>
        <w:top w:val="none" w:sz="0" w:space="0" w:color="auto"/>
        <w:left w:val="none" w:sz="0" w:space="0" w:color="auto"/>
        <w:bottom w:val="none" w:sz="0" w:space="0" w:color="auto"/>
        <w:right w:val="none" w:sz="0" w:space="0" w:color="auto"/>
      </w:divBdr>
    </w:div>
    <w:div w:id="846939921">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07689004">
      <w:bodyDiv w:val="1"/>
      <w:marLeft w:val="0"/>
      <w:marRight w:val="0"/>
      <w:marTop w:val="0"/>
      <w:marBottom w:val="0"/>
      <w:divBdr>
        <w:top w:val="none" w:sz="0" w:space="0" w:color="auto"/>
        <w:left w:val="none" w:sz="0" w:space="0" w:color="auto"/>
        <w:bottom w:val="none" w:sz="0" w:space="0" w:color="auto"/>
        <w:right w:val="none" w:sz="0" w:space="0" w:color="auto"/>
      </w:divBdr>
      <w:divsChild>
        <w:div w:id="1716008752">
          <w:marLeft w:val="0"/>
          <w:marRight w:val="0"/>
          <w:marTop w:val="0"/>
          <w:marBottom w:val="0"/>
          <w:divBdr>
            <w:top w:val="none" w:sz="0" w:space="0" w:color="auto"/>
            <w:left w:val="none" w:sz="0" w:space="0" w:color="auto"/>
            <w:bottom w:val="none" w:sz="0" w:space="0" w:color="auto"/>
            <w:right w:val="none" w:sz="0" w:space="0" w:color="auto"/>
          </w:divBdr>
          <w:divsChild>
            <w:div w:id="110893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37910284">
      <w:bodyDiv w:val="1"/>
      <w:marLeft w:val="0"/>
      <w:marRight w:val="0"/>
      <w:marTop w:val="0"/>
      <w:marBottom w:val="0"/>
      <w:divBdr>
        <w:top w:val="none" w:sz="0" w:space="0" w:color="auto"/>
        <w:left w:val="none" w:sz="0" w:space="0" w:color="auto"/>
        <w:bottom w:val="none" w:sz="0" w:space="0" w:color="auto"/>
        <w:right w:val="none" w:sz="0" w:space="0" w:color="auto"/>
      </w:divBdr>
      <w:divsChild>
        <w:div w:id="408886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93779">
          <w:marLeft w:val="0"/>
          <w:marRight w:val="0"/>
          <w:marTop w:val="0"/>
          <w:marBottom w:val="0"/>
          <w:divBdr>
            <w:top w:val="none" w:sz="0" w:space="0" w:color="auto"/>
            <w:left w:val="none" w:sz="0" w:space="0" w:color="auto"/>
            <w:bottom w:val="none" w:sz="0" w:space="0" w:color="auto"/>
            <w:right w:val="none" w:sz="0" w:space="0" w:color="auto"/>
          </w:divBdr>
          <w:divsChild>
            <w:div w:id="131383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1307060">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1956581">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6881224">
      <w:bodyDiv w:val="1"/>
      <w:marLeft w:val="0"/>
      <w:marRight w:val="0"/>
      <w:marTop w:val="0"/>
      <w:marBottom w:val="0"/>
      <w:divBdr>
        <w:top w:val="none" w:sz="0" w:space="0" w:color="auto"/>
        <w:left w:val="none" w:sz="0" w:space="0" w:color="auto"/>
        <w:bottom w:val="none" w:sz="0" w:space="0" w:color="auto"/>
        <w:right w:val="none" w:sz="0" w:space="0" w:color="auto"/>
      </w:divBdr>
      <w:divsChild>
        <w:div w:id="464011640">
          <w:marLeft w:val="0"/>
          <w:marRight w:val="0"/>
          <w:marTop w:val="0"/>
          <w:marBottom w:val="0"/>
          <w:divBdr>
            <w:top w:val="none" w:sz="0" w:space="0" w:color="auto"/>
            <w:left w:val="none" w:sz="0" w:space="0" w:color="auto"/>
            <w:bottom w:val="none" w:sz="0" w:space="0" w:color="auto"/>
            <w:right w:val="none" w:sz="0" w:space="0" w:color="auto"/>
          </w:divBdr>
          <w:divsChild>
            <w:div w:id="118182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43278084">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00778219">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617817">
      <w:bodyDiv w:val="1"/>
      <w:marLeft w:val="0"/>
      <w:marRight w:val="0"/>
      <w:marTop w:val="0"/>
      <w:marBottom w:val="0"/>
      <w:divBdr>
        <w:top w:val="none" w:sz="0" w:space="0" w:color="auto"/>
        <w:left w:val="none" w:sz="0" w:space="0" w:color="auto"/>
        <w:bottom w:val="none" w:sz="0" w:space="0" w:color="auto"/>
        <w:right w:val="none" w:sz="0" w:space="0" w:color="auto"/>
      </w:divBdr>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3660727">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1826648">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26924961">
      <w:bodyDiv w:val="1"/>
      <w:marLeft w:val="0"/>
      <w:marRight w:val="0"/>
      <w:marTop w:val="0"/>
      <w:marBottom w:val="0"/>
      <w:divBdr>
        <w:top w:val="none" w:sz="0" w:space="0" w:color="auto"/>
        <w:left w:val="none" w:sz="0" w:space="0" w:color="auto"/>
        <w:bottom w:val="none" w:sz="0" w:space="0" w:color="auto"/>
        <w:right w:val="none" w:sz="0" w:space="0" w:color="auto"/>
      </w:divBdr>
      <w:divsChild>
        <w:div w:id="12847750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4352116">
      <w:bodyDiv w:val="1"/>
      <w:marLeft w:val="0"/>
      <w:marRight w:val="0"/>
      <w:marTop w:val="0"/>
      <w:marBottom w:val="0"/>
      <w:divBdr>
        <w:top w:val="none" w:sz="0" w:space="0" w:color="auto"/>
        <w:left w:val="none" w:sz="0" w:space="0" w:color="auto"/>
        <w:bottom w:val="none" w:sz="0" w:space="0" w:color="auto"/>
        <w:right w:val="none" w:sz="0" w:space="0" w:color="auto"/>
      </w:divBdr>
    </w:div>
    <w:div w:id="1471940444">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07590894">
      <w:bodyDiv w:val="1"/>
      <w:marLeft w:val="0"/>
      <w:marRight w:val="0"/>
      <w:marTop w:val="0"/>
      <w:marBottom w:val="0"/>
      <w:divBdr>
        <w:top w:val="none" w:sz="0" w:space="0" w:color="auto"/>
        <w:left w:val="none" w:sz="0" w:space="0" w:color="auto"/>
        <w:bottom w:val="none" w:sz="0" w:space="0" w:color="auto"/>
        <w:right w:val="none" w:sz="0" w:space="0" w:color="auto"/>
      </w:divBdr>
      <w:divsChild>
        <w:div w:id="834035371">
          <w:marLeft w:val="0"/>
          <w:marRight w:val="0"/>
          <w:marTop w:val="0"/>
          <w:marBottom w:val="0"/>
          <w:divBdr>
            <w:top w:val="none" w:sz="0" w:space="0" w:color="auto"/>
            <w:left w:val="none" w:sz="0" w:space="0" w:color="auto"/>
            <w:bottom w:val="none" w:sz="0" w:space="0" w:color="auto"/>
            <w:right w:val="none" w:sz="0" w:space="0" w:color="auto"/>
          </w:divBdr>
          <w:divsChild>
            <w:div w:id="78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94213">
      <w:bodyDiv w:val="1"/>
      <w:marLeft w:val="0"/>
      <w:marRight w:val="0"/>
      <w:marTop w:val="0"/>
      <w:marBottom w:val="0"/>
      <w:divBdr>
        <w:top w:val="none" w:sz="0" w:space="0" w:color="auto"/>
        <w:left w:val="none" w:sz="0" w:space="0" w:color="auto"/>
        <w:bottom w:val="none" w:sz="0" w:space="0" w:color="auto"/>
        <w:right w:val="none" w:sz="0" w:space="0" w:color="auto"/>
      </w:divBdr>
      <w:divsChild>
        <w:div w:id="13655935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08731550">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30866467">
      <w:bodyDiv w:val="1"/>
      <w:marLeft w:val="0"/>
      <w:marRight w:val="0"/>
      <w:marTop w:val="0"/>
      <w:marBottom w:val="0"/>
      <w:divBdr>
        <w:top w:val="none" w:sz="0" w:space="0" w:color="auto"/>
        <w:left w:val="none" w:sz="0" w:space="0" w:color="auto"/>
        <w:bottom w:val="none" w:sz="0" w:space="0" w:color="auto"/>
        <w:right w:val="none" w:sz="0" w:space="0" w:color="auto"/>
      </w:divBdr>
    </w:div>
    <w:div w:id="1640528865">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3147190">
      <w:bodyDiv w:val="1"/>
      <w:marLeft w:val="0"/>
      <w:marRight w:val="0"/>
      <w:marTop w:val="0"/>
      <w:marBottom w:val="0"/>
      <w:divBdr>
        <w:top w:val="none" w:sz="0" w:space="0" w:color="auto"/>
        <w:left w:val="none" w:sz="0" w:space="0" w:color="auto"/>
        <w:bottom w:val="none" w:sz="0" w:space="0" w:color="auto"/>
        <w:right w:val="none" w:sz="0" w:space="0" w:color="auto"/>
      </w:divBdr>
    </w:div>
    <w:div w:id="1695110098">
      <w:bodyDiv w:val="1"/>
      <w:marLeft w:val="0"/>
      <w:marRight w:val="0"/>
      <w:marTop w:val="0"/>
      <w:marBottom w:val="0"/>
      <w:divBdr>
        <w:top w:val="none" w:sz="0" w:space="0" w:color="auto"/>
        <w:left w:val="none" w:sz="0" w:space="0" w:color="auto"/>
        <w:bottom w:val="none" w:sz="0" w:space="0" w:color="auto"/>
        <w:right w:val="none" w:sz="0" w:space="0" w:color="auto"/>
      </w:divBdr>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2531706">
      <w:bodyDiv w:val="1"/>
      <w:marLeft w:val="0"/>
      <w:marRight w:val="0"/>
      <w:marTop w:val="0"/>
      <w:marBottom w:val="0"/>
      <w:divBdr>
        <w:top w:val="none" w:sz="0" w:space="0" w:color="auto"/>
        <w:left w:val="none" w:sz="0" w:space="0" w:color="auto"/>
        <w:bottom w:val="none" w:sz="0" w:space="0" w:color="auto"/>
        <w:right w:val="none" w:sz="0" w:space="0" w:color="auto"/>
      </w:divBdr>
      <w:divsChild>
        <w:div w:id="422264285">
          <w:marLeft w:val="0"/>
          <w:marRight w:val="0"/>
          <w:marTop w:val="0"/>
          <w:marBottom w:val="0"/>
          <w:divBdr>
            <w:top w:val="none" w:sz="0" w:space="0" w:color="auto"/>
            <w:left w:val="none" w:sz="0" w:space="0" w:color="auto"/>
            <w:bottom w:val="none" w:sz="0" w:space="0" w:color="auto"/>
            <w:right w:val="none" w:sz="0" w:space="0" w:color="auto"/>
          </w:divBdr>
          <w:divsChild>
            <w:div w:id="184138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5468472">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03770343">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17870111">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892113672">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703167">
      <w:bodyDiv w:val="1"/>
      <w:marLeft w:val="0"/>
      <w:marRight w:val="0"/>
      <w:marTop w:val="0"/>
      <w:marBottom w:val="0"/>
      <w:divBdr>
        <w:top w:val="none" w:sz="0" w:space="0" w:color="auto"/>
        <w:left w:val="none" w:sz="0" w:space="0" w:color="auto"/>
        <w:bottom w:val="none" w:sz="0" w:space="0" w:color="auto"/>
        <w:right w:val="none" w:sz="0" w:space="0" w:color="auto"/>
      </w:divBdr>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22315900">
      <w:bodyDiv w:val="1"/>
      <w:marLeft w:val="0"/>
      <w:marRight w:val="0"/>
      <w:marTop w:val="0"/>
      <w:marBottom w:val="0"/>
      <w:divBdr>
        <w:top w:val="none" w:sz="0" w:space="0" w:color="auto"/>
        <w:left w:val="none" w:sz="0" w:space="0" w:color="auto"/>
        <w:bottom w:val="none" w:sz="0" w:space="0" w:color="auto"/>
        <w:right w:val="none" w:sz="0" w:space="0" w:color="auto"/>
      </w:divBdr>
      <w:divsChild>
        <w:div w:id="1688751613">
          <w:marLeft w:val="0"/>
          <w:marRight w:val="0"/>
          <w:marTop w:val="0"/>
          <w:marBottom w:val="0"/>
          <w:divBdr>
            <w:top w:val="none" w:sz="0" w:space="0" w:color="auto"/>
            <w:left w:val="none" w:sz="0" w:space="0" w:color="auto"/>
            <w:bottom w:val="none" w:sz="0" w:space="0" w:color="auto"/>
            <w:right w:val="none" w:sz="0" w:space="0" w:color="auto"/>
          </w:divBdr>
          <w:divsChild>
            <w:div w:id="5486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53186">
      <w:bodyDiv w:val="1"/>
      <w:marLeft w:val="0"/>
      <w:marRight w:val="0"/>
      <w:marTop w:val="0"/>
      <w:marBottom w:val="0"/>
      <w:divBdr>
        <w:top w:val="none" w:sz="0" w:space="0" w:color="auto"/>
        <w:left w:val="none" w:sz="0" w:space="0" w:color="auto"/>
        <w:bottom w:val="none" w:sz="0" w:space="0" w:color="auto"/>
        <w:right w:val="none" w:sz="0" w:space="0" w:color="auto"/>
      </w:divBdr>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99532">
      <w:bodyDiv w:val="1"/>
      <w:marLeft w:val="0"/>
      <w:marRight w:val="0"/>
      <w:marTop w:val="0"/>
      <w:marBottom w:val="0"/>
      <w:divBdr>
        <w:top w:val="none" w:sz="0" w:space="0" w:color="auto"/>
        <w:left w:val="none" w:sz="0" w:space="0" w:color="auto"/>
        <w:bottom w:val="none" w:sz="0" w:space="0" w:color="auto"/>
        <w:right w:val="none" w:sz="0" w:space="0" w:color="auto"/>
      </w:divBdr>
    </w:div>
    <w:div w:id="2060011602">
      <w:bodyDiv w:val="1"/>
      <w:marLeft w:val="0"/>
      <w:marRight w:val="0"/>
      <w:marTop w:val="0"/>
      <w:marBottom w:val="0"/>
      <w:divBdr>
        <w:top w:val="none" w:sz="0" w:space="0" w:color="auto"/>
        <w:left w:val="none" w:sz="0" w:space="0" w:color="auto"/>
        <w:bottom w:val="none" w:sz="0" w:space="0" w:color="auto"/>
        <w:right w:val="none" w:sz="0" w:space="0" w:color="auto"/>
      </w:divBdr>
      <w:divsChild>
        <w:div w:id="10056739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8791622">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hyperlink" Target="http://messages.responder.co.il/9580675/642352003/ff549a6674f747838f1ae42a53a70e07/?" TargetMode="External"/><Relationship Id="rId26" Type="http://schemas.openxmlformats.org/officeDocument/2006/relationships/hyperlink" Target="http://messages.responder.co.il/5342149/329745325/3d5c9342526d65c7880dd6ba4eaa3124/?" TargetMode="External"/><Relationship Id="rId3" Type="http://schemas.openxmlformats.org/officeDocument/2006/relationships/styles" Target="styles.xml"/><Relationship Id="rId21" Type="http://schemas.openxmlformats.org/officeDocument/2006/relationships/hyperlink" Target="https://www.dreamvalleyglobal.com/" TargetMode="External"/><Relationship Id="rId7" Type="http://schemas.openxmlformats.org/officeDocument/2006/relationships/hyperlink" Target="http://messages.responder.co.il/9595681/639239629/3085f7a9d680ca8fae08ee5348df8888/?" TargetMode="External"/><Relationship Id="rId12" Type="http://schemas.openxmlformats.org/officeDocument/2006/relationships/hyperlink" Target="https://biofeed.ravpage.co.il/Subscribe" TargetMode="External"/><Relationship Id="rId17" Type="http://schemas.openxmlformats.org/officeDocument/2006/relationships/hyperlink" Target="mailto:e-mail%20nisraely@biofeed.co.il" TargetMode="External"/><Relationship Id="rId25" Type="http://schemas.openxmlformats.org/officeDocument/2006/relationships/hyperlink" Target="https://www.facebook.com/Biofeed-134686513275055/?ref=bookmarks" TargetMode="External"/><Relationship Id="rId2" Type="http://schemas.openxmlformats.org/officeDocument/2006/relationships/numbering" Target="numbering.xml"/><Relationship Id="rId16" Type="http://schemas.openxmlformats.org/officeDocument/2006/relationships/hyperlink" Target="https://www.ibmaconference.org/" TargetMode="External"/><Relationship Id="rId20" Type="http://schemas.openxmlformats.org/officeDocument/2006/relationships/hyperlink" Target="http://messages.responder.co.il/8865443/554641521/5b30cd167b502ec005555b82f50b7d3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biofeed.co.il/wp-content/uploads/2025/10/10.1.3.2-Annex-A-New-Method-for-Classifying-Complexity-24-10-2025.pdf" TargetMode="External"/><Relationship Id="rId24" Type="http://schemas.openxmlformats.org/officeDocument/2006/relationships/hyperlink" Target="https://www.youtube.com/user/biofeedcontrol" TargetMode="External"/><Relationship Id="rId5" Type="http://schemas.openxmlformats.org/officeDocument/2006/relationships/webSettings" Target="webSettings.xml"/><Relationship Id="rId15" Type="http://schemas.openxmlformats.org/officeDocument/2006/relationships/hyperlink" Target="https://biofeed.co.il/enhome/" TargetMode="External"/><Relationship Id="rId23" Type="http://schemas.openxmlformats.org/officeDocument/2006/relationships/hyperlink" Target="https://www.linkedin.com/in/nimrodi/"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messages.responder.co.il/9053189/574548351/0e1a33efa12dc833c6132a14ed3ec4a3/?" TargetMode="External"/><Relationship Id="rId31"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messages.responder.co.il/8898079/329745325/3d5c9342526d65c7880dd6ba4eaa3124/" TargetMode="External"/><Relationship Id="rId14" Type="http://schemas.openxmlformats.org/officeDocument/2006/relationships/hyperlink" Target="https://www.dreamvalleyglobal.com/" TargetMode="External"/><Relationship Id="rId22" Type="http://schemas.openxmlformats.org/officeDocument/2006/relationships/hyperlink" Target="https://biofeed.co.il/enhome/" TargetMode="External"/><Relationship Id="rId27" Type="http://schemas.openxmlformats.org/officeDocument/2006/relationships/hyperlink" Target="http://messages.responder.co.il/5288359/329745325/3d5c9342526d65c7880dd6ba4eaa3124/?" TargetMode="External"/><Relationship Id="rId30"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30F2D-FB37-44CC-910D-071E280FE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4917</TotalTime>
  <Pages>26</Pages>
  <Words>10560</Words>
  <Characters>61510</Characters>
  <Application>Microsoft Office Word</Application>
  <DocSecurity>0</DocSecurity>
  <Lines>1145</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149</cp:revision>
  <cp:lastPrinted>2025-02-08T06:09:00Z</cp:lastPrinted>
  <dcterms:created xsi:type="dcterms:W3CDTF">2025-10-06T15:09:00Z</dcterms:created>
  <dcterms:modified xsi:type="dcterms:W3CDTF">2025-10-24T16:39:00Z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